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7BD254">
      <w:pPr>
        <w:spacing w:line="600" w:lineRule="exact"/>
        <w:rPr>
          <w:rFonts w:eastAsia="黑体"/>
          <w:kern w:val="0"/>
          <w:sz w:val="32"/>
          <w:szCs w:val="32"/>
        </w:rPr>
      </w:pPr>
    </w:p>
    <w:p w14:paraId="182C2576">
      <w:pPr>
        <w:jc w:val="center"/>
        <w:rPr>
          <w:rFonts w:hint="eastAsia" w:eastAsia="方正小标宋_GBK"/>
          <w:sz w:val="48"/>
          <w:szCs w:val="48"/>
          <w:lang w:eastAsia="zh-CN"/>
        </w:rPr>
      </w:pPr>
      <w:r>
        <w:rPr>
          <w:rFonts w:hint="eastAsia" w:eastAsia="方正小标宋_GBK"/>
          <w:sz w:val="48"/>
          <w:szCs w:val="48"/>
        </w:rPr>
        <w:t>202</w:t>
      </w:r>
      <w:r>
        <w:rPr>
          <w:rFonts w:hint="eastAsia" w:eastAsia="方正小标宋_GBK"/>
          <w:sz w:val="48"/>
          <w:szCs w:val="48"/>
          <w:lang w:val="en-US" w:eastAsia="zh-CN"/>
        </w:rPr>
        <w:t>3</w:t>
      </w:r>
      <w:r>
        <w:rPr>
          <w:rFonts w:eastAsia="方正小标宋_GBK"/>
          <w:sz w:val="48"/>
          <w:szCs w:val="48"/>
        </w:rPr>
        <w:t>年度</w:t>
      </w:r>
      <w:r>
        <w:rPr>
          <w:rFonts w:hint="eastAsia" w:eastAsia="方正小标宋_GBK"/>
          <w:sz w:val="48"/>
          <w:szCs w:val="48"/>
          <w:lang w:eastAsia="zh-CN"/>
        </w:rPr>
        <w:t>江永</w:t>
      </w:r>
      <w:r>
        <w:rPr>
          <w:rFonts w:hint="eastAsia" w:eastAsia="方正小标宋_GBK"/>
          <w:sz w:val="48"/>
          <w:szCs w:val="48"/>
          <w:lang w:val="en-US" w:eastAsia="zh-CN"/>
        </w:rPr>
        <w:t>工业集中区</w:t>
      </w:r>
      <w:r>
        <w:rPr>
          <w:rFonts w:hint="eastAsia" w:eastAsia="方正小标宋_GBK"/>
          <w:sz w:val="48"/>
          <w:szCs w:val="48"/>
          <w:lang w:eastAsia="zh-CN"/>
        </w:rPr>
        <w:t>幼儿园</w:t>
      </w:r>
    </w:p>
    <w:p w14:paraId="7FDBC64F">
      <w:pPr>
        <w:jc w:val="center"/>
        <w:rPr>
          <w:rFonts w:eastAsia="方正小标宋_GBK"/>
          <w:sz w:val="48"/>
          <w:szCs w:val="48"/>
        </w:rPr>
      </w:pPr>
      <w:r>
        <w:rPr>
          <w:rFonts w:eastAsia="方正小标宋_GBK"/>
          <w:sz w:val="48"/>
          <w:szCs w:val="48"/>
        </w:rPr>
        <w:t>整体支出绩效自评报告</w:t>
      </w:r>
    </w:p>
    <w:p w14:paraId="54CD201D">
      <w:pPr>
        <w:jc w:val="center"/>
        <w:rPr>
          <w:rFonts w:hint="eastAsia" w:eastAsia="楷体_GB2312"/>
          <w:b/>
          <w:sz w:val="32"/>
          <w:szCs w:val="32"/>
        </w:rPr>
      </w:pPr>
      <w:r>
        <w:rPr>
          <w:rFonts w:hint="eastAsia" w:eastAsia="楷体_GB2312"/>
          <w:b/>
          <w:sz w:val="32"/>
          <w:szCs w:val="32"/>
        </w:rPr>
        <w:t xml:space="preserve"> </w:t>
      </w:r>
    </w:p>
    <w:p w14:paraId="0D64D6A8">
      <w:pPr>
        <w:jc w:val="center"/>
        <w:rPr>
          <w:rFonts w:eastAsia="黑体"/>
          <w:sz w:val="32"/>
          <w:szCs w:val="32"/>
        </w:rPr>
      </w:pPr>
    </w:p>
    <w:p w14:paraId="5939D1F1">
      <w:pPr>
        <w:jc w:val="center"/>
        <w:rPr>
          <w:rFonts w:eastAsia="黑体"/>
          <w:sz w:val="32"/>
          <w:szCs w:val="32"/>
        </w:rPr>
      </w:pPr>
    </w:p>
    <w:p w14:paraId="358E36CB">
      <w:pPr>
        <w:jc w:val="center"/>
        <w:rPr>
          <w:rFonts w:eastAsia="黑体"/>
          <w:sz w:val="32"/>
          <w:szCs w:val="32"/>
        </w:rPr>
      </w:pPr>
    </w:p>
    <w:p w14:paraId="2527F3B6">
      <w:pPr>
        <w:jc w:val="center"/>
        <w:rPr>
          <w:rFonts w:eastAsia="黑体"/>
          <w:sz w:val="32"/>
          <w:szCs w:val="32"/>
        </w:rPr>
      </w:pPr>
    </w:p>
    <w:p w14:paraId="758C401D">
      <w:pPr>
        <w:jc w:val="center"/>
        <w:rPr>
          <w:rFonts w:eastAsia="黑体"/>
          <w:sz w:val="32"/>
          <w:szCs w:val="32"/>
        </w:rPr>
      </w:pPr>
    </w:p>
    <w:p w14:paraId="58B5F194">
      <w:pPr>
        <w:jc w:val="center"/>
        <w:rPr>
          <w:rFonts w:eastAsia="黑体"/>
          <w:sz w:val="32"/>
          <w:szCs w:val="32"/>
        </w:rPr>
      </w:pPr>
    </w:p>
    <w:p w14:paraId="42FA036A">
      <w:pPr>
        <w:jc w:val="center"/>
        <w:rPr>
          <w:rFonts w:eastAsia="黑体"/>
          <w:sz w:val="32"/>
          <w:szCs w:val="32"/>
        </w:rPr>
      </w:pPr>
    </w:p>
    <w:p w14:paraId="390D0045">
      <w:pPr>
        <w:ind w:firstLine="880" w:firstLineChars="200"/>
        <w:jc w:val="center"/>
        <w:rPr>
          <w:rFonts w:eastAsia="黑体"/>
          <w:sz w:val="44"/>
          <w:szCs w:val="44"/>
        </w:rPr>
      </w:pPr>
    </w:p>
    <w:p w14:paraId="0091B445">
      <w:pPr>
        <w:ind w:firstLine="880" w:firstLineChars="200"/>
        <w:jc w:val="center"/>
        <w:rPr>
          <w:rFonts w:eastAsia="黑体"/>
          <w:sz w:val="44"/>
          <w:szCs w:val="44"/>
        </w:rPr>
      </w:pPr>
    </w:p>
    <w:p w14:paraId="62983E45">
      <w:pPr>
        <w:ind w:firstLine="880" w:firstLineChars="200"/>
        <w:jc w:val="center"/>
        <w:rPr>
          <w:rFonts w:eastAsia="黑体"/>
          <w:sz w:val="44"/>
          <w:szCs w:val="44"/>
        </w:rPr>
      </w:pPr>
    </w:p>
    <w:p w14:paraId="6395BAEB">
      <w:pPr>
        <w:ind w:firstLine="880" w:firstLineChars="200"/>
        <w:jc w:val="center"/>
        <w:rPr>
          <w:rFonts w:eastAsia="黑体"/>
          <w:sz w:val="44"/>
          <w:szCs w:val="44"/>
        </w:rPr>
      </w:pPr>
    </w:p>
    <w:p w14:paraId="4DF4F181">
      <w:pPr>
        <w:ind w:firstLine="720" w:firstLineChars="200"/>
        <w:jc w:val="center"/>
        <w:rPr>
          <w:rFonts w:eastAsia="黑体"/>
          <w:sz w:val="36"/>
          <w:szCs w:val="36"/>
        </w:rPr>
      </w:pPr>
    </w:p>
    <w:p w14:paraId="4E8FF594">
      <w:pPr>
        <w:ind w:firstLine="720" w:firstLineChars="200"/>
        <w:jc w:val="center"/>
        <w:rPr>
          <w:rFonts w:eastAsia="黑体"/>
          <w:sz w:val="36"/>
          <w:szCs w:val="36"/>
        </w:rPr>
      </w:pPr>
      <w:r>
        <w:rPr>
          <w:rFonts w:eastAsia="黑体"/>
          <w:sz w:val="36"/>
          <w:szCs w:val="36"/>
        </w:rPr>
        <w:t>单位名称（盖章）：</w:t>
      </w:r>
      <w:r>
        <w:rPr>
          <w:rFonts w:hint="eastAsia" w:eastAsia="黑体"/>
          <w:sz w:val="36"/>
          <w:szCs w:val="36"/>
        </w:rPr>
        <w:t>江永</w:t>
      </w:r>
      <w:r>
        <w:rPr>
          <w:rFonts w:hint="eastAsia" w:eastAsia="黑体"/>
          <w:sz w:val="36"/>
          <w:szCs w:val="36"/>
          <w:lang w:val="en-US" w:eastAsia="zh-CN"/>
        </w:rPr>
        <w:t>工业集中区</w:t>
      </w:r>
      <w:r>
        <w:rPr>
          <w:rFonts w:hint="eastAsia" w:eastAsia="黑体"/>
          <w:sz w:val="36"/>
          <w:szCs w:val="36"/>
        </w:rPr>
        <w:t>幼儿园</w:t>
      </w:r>
    </w:p>
    <w:p w14:paraId="7177581C">
      <w:pPr>
        <w:jc w:val="center"/>
        <w:rPr>
          <w:rFonts w:eastAsia="黑体"/>
          <w:sz w:val="36"/>
          <w:szCs w:val="36"/>
        </w:rPr>
      </w:pPr>
    </w:p>
    <w:p w14:paraId="23A2A0BF">
      <w:pPr>
        <w:jc w:val="center"/>
        <w:rPr>
          <w:rFonts w:eastAsia="黑体"/>
          <w:sz w:val="32"/>
          <w:szCs w:val="32"/>
        </w:rPr>
      </w:pPr>
    </w:p>
    <w:p w14:paraId="0A3AD44E">
      <w:pPr>
        <w:jc w:val="center"/>
        <w:rPr>
          <w:rFonts w:eastAsia="黑体"/>
          <w:sz w:val="32"/>
          <w:szCs w:val="32"/>
        </w:rPr>
      </w:pPr>
    </w:p>
    <w:p w14:paraId="6B88589B">
      <w:pPr>
        <w:jc w:val="center"/>
        <w:rPr>
          <w:rFonts w:eastAsia="黑体"/>
          <w:sz w:val="32"/>
          <w:szCs w:val="32"/>
        </w:rPr>
      </w:pPr>
    </w:p>
    <w:p w14:paraId="13D1CD19">
      <w:pPr>
        <w:spacing w:line="600" w:lineRule="exact"/>
        <w:rPr>
          <w:rFonts w:eastAsia="黑体"/>
          <w:sz w:val="32"/>
          <w:szCs w:val="32"/>
        </w:rPr>
      </w:pPr>
      <w:r>
        <w:rPr>
          <w:rFonts w:eastAsia="黑体"/>
          <w:sz w:val="32"/>
          <w:szCs w:val="32"/>
        </w:rPr>
        <w:t>一、基本情况</w:t>
      </w:r>
    </w:p>
    <w:p w14:paraId="4C017C12">
      <w:pPr>
        <w:spacing w:line="600" w:lineRule="exact"/>
        <w:ind w:firstLine="643" w:firstLineChars="200"/>
        <w:rPr>
          <w:rFonts w:eastAsia="楷体_GB2312"/>
          <w:b/>
          <w:sz w:val="32"/>
          <w:szCs w:val="32"/>
        </w:rPr>
      </w:pPr>
      <w:r>
        <w:rPr>
          <w:rFonts w:eastAsia="楷体_GB2312"/>
          <w:b/>
          <w:sz w:val="32"/>
          <w:szCs w:val="32"/>
        </w:rPr>
        <w:t>（一）</w:t>
      </w:r>
      <w:r>
        <w:rPr>
          <w:rFonts w:hint="eastAsia" w:eastAsia="楷体_GB2312"/>
          <w:b/>
          <w:sz w:val="32"/>
          <w:szCs w:val="32"/>
        </w:rPr>
        <w:t>单位</w:t>
      </w:r>
      <w:r>
        <w:rPr>
          <w:rFonts w:eastAsia="楷体_GB2312"/>
          <w:b/>
          <w:sz w:val="32"/>
          <w:szCs w:val="32"/>
        </w:rPr>
        <w:t>基本情况</w:t>
      </w:r>
    </w:p>
    <w:p w14:paraId="64BEF2B1">
      <w:pPr>
        <w:spacing w:line="600" w:lineRule="exact"/>
        <w:ind w:firstLine="560" w:firstLineChars="200"/>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rPr>
        <w:t>江永</w:t>
      </w:r>
      <w:r>
        <w:rPr>
          <w:rFonts w:hint="eastAsia" w:asciiTheme="minorEastAsia" w:hAnsiTheme="minorEastAsia" w:eastAsiaTheme="minorEastAsia" w:cstheme="minorEastAsia"/>
          <w:sz w:val="28"/>
          <w:szCs w:val="28"/>
          <w:lang w:val="en-US" w:eastAsia="zh-CN"/>
        </w:rPr>
        <w:t>工业集中区</w:t>
      </w:r>
      <w:r>
        <w:rPr>
          <w:rFonts w:hint="eastAsia" w:asciiTheme="minorEastAsia" w:hAnsiTheme="minorEastAsia" w:eastAsiaTheme="minorEastAsia" w:cstheme="minorEastAsia"/>
          <w:sz w:val="28"/>
          <w:szCs w:val="28"/>
          <w:lang w:eastAsia="zh-CN"/>
        </w:rPr>
        <w:t>幼儿园坐落于江永县</w:t>
      </w:r>
      <w:r>
        <w:rPr>
          <w:rFonts w:hint="eastAsia" w:asciiTheme="minorEastAsia" w:hAnsiTheme="minorEastAsia" w:eastAsiaTheme="minorEastAsia" w:cstheme="minorEastAsia"/>
          <w:sz w:val="28"/>
          <w:szCs w:val="28"/>
          <w:lang w:val="en-US" w:eastAsia="zh-CN"/>
        </w:rPr>
        <w:t>工业园</w:t>
      </w:r>
      <w:r>
        <w:rPr>
          <w:rFonts w:hint="eastAsia" w:asciiTheme="minorEastAsia" w:hAnsiTheme="minorEastAsia" w:eastAsiaTheme="minorEastAsia" w:cstheme="minorEastAsia"/>
          <w:sz w:val="28"/>
          <w:szCs w:val="28"/>
        </w:rPr>
        <w:t>，202</w:t>
      </w:r>
      <w:r>
        <w:rPr>
          <w:rFonts w:hint="eastAsia" w:asciiTheme="minorEastAsia" w:hAnsiTheme="minorEastAsia" w:eastAsiaTheme="minorEastAsia" w:cstheme="minorEastAsia"/>
          <w:sz w:val="28"/>
          <w:szCs w:val="28"/>
          <w:lang w:val="en-US" w:eastAsia="zh-CN"/>
        </w:rPr>
        <w:t>3</w:t>
      </w:r>
      <w:r>
        <w:rPr>
          <w:rFonts w:hint="eastAsia" w:asciiTheme="minorEastAsia" w:hAnsiTheme="minorEastAsia" w:eastAsiaTheme="minorEastAsia" w:cstheme="minorEastAsia"/>
          <w:sz w:val="28"/>
          <w:szCs w:val="28"/>
        </w:rPr>
        <w:t>年</w:t>
      </w:r>
      <w:r>
        <w:rPr>
          <w:rFonts w:hint="eastAsia" w:asciiTheme="minorEastAsia" w:hAnsiTheme="minorEastAsia" w:eastAsiaTheme="minorEastAsia" w:cstheme="minorEastAsia"/>
          <w:sz w:val="28"/>
          <w:szCs w:val="28"/>
          <w:lang w:eastAsia="zh-CN"/>
        </w:rPr>
        <w:t>上半年在园幼儿</w:t>
      </w:r>
      <w:r>
        <w:rPr>
          <w:rFonts w:hint="eastAsia" w:asciiTheme="minorEastAsia" w:hAnsiTheme="minorEastAsia" w:eastAsiaTheme="minorEastAsia" w:cstheme="minorEastAsia"/>
          <w:sz w:val="28"/>
          <w:szCs w:val="28"/>
          <w:lang w:val="en-US" w:eastAsia="zh-CN"/>
        </w:rPr>
        <w:t>189人，2023年下半年在园幼儿191人，园内在职在编幼师9人，单位</w:t>
      </w:r>
      <w:r>
        <w:rPr>
          <w:rFonts w:hint="eastAsia" w:asciiTheme="minorEastAsia" w:hAnsiTheme="minorEastAsia" w:eastAsiaTheme="minorEastAsia" w:cstheme="minorEastAsia"/>
          <w:sz w:val="28"/>
          <w:szCs w:val="28"/>
          <w:lang w:eastAsia="zh-CN"/>
        </w:rPr>
        <w:t>宗旨是为学龄前儿童提供保育和教育服务，业务范围是幼儿保育，幼儿教育。</w:t>
      </w:r>
    </w:p>
    <w:p w14:paraId="046CFB0F">
      <w:pPr>
        <w:numPr>
          <w:ilvl w:val="0"/>
          <w:numId w:val="1"/>
        </w:numPr>
        <w:spacing w:line="600" w:lineRule="exact"/>
        <w:ind w:firstLine="643" w:firstLineChars="200"/>
        <w:rPr>
          <w:rFonts w:eastAsia="楷体_GB2312"/>
          <w:b/>
          <w:sz w:val="32"/>
          <w:szCs w:val="32"/>
        </w:rPr>
      </w:pPr>
      <w:r>
        <w:rPr>
          <w:rFonts w:hint="eastAsia" w:eastAsia="楷体_GB2312"/>
          <w:b/>
          <w:sz w:val="32"/>
          <w:szCs w:val="32"/>
        </w:rPr>
        <w:t>单位</w:t>
      </w:r>
      <w:r>
        <w:rPr>
          <w:rFonts w:eastAsia="楷体_GB2312"/>
          <w:b/>
          <w:sz w:val="32"/>
          <w:szCs w:val="32"/>
        </w:rPr>
        <w:t>年度整体支出绩效目标</w:t>
      </w:r>
    </w:p>
    <w:p w14:paraId="75E4CB1D">
      <w:pPr>
        <w:spacing w:line="600" w:lineRule="exact"/>
        <w:ind w:firstLine="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lang w:val="en-US" w:eastAsia="zh-CN"/>
        </w:rPr>
        <w:t>按照国家政策法规规定和本单位实际情况，建立健全财务基础管理制度和约束机制，依法、有效地使用财政资金，提高财政资金使用效率，在完成单位职能目标中合理分配人、财、物，使之达到较高的工作效率和水平。</w:t>
      </w:r>
    </w:p>
    <w:p w14:paraId="3542FD9F">
      <w:pPr>
        <w:pStyle w:val="7"/>
        <w:spacing w:line="600" w:lineRule="exact"/>
        <w:ind w:firstLine="640"/>
        <w:rPr>
          <w:rFonts w:ascii="Times New Roman" w:hAnsi="Times New Roman" w:eastAsia="黑体"/>
          <w:sz w:val="32"/>
          <w:szCs w:val="32"/>
        </w:rPr>
      </w:pPr>
      <w:r>
        <w:rPr>
          <w:rFonts w:ascii="Times New Roman" w:hAnsi="Times New Roman" w:eastAsia="黑体"/>
          <w:sz w:val="32"/>
          <w:szCs w:val="32"/>
        </w:rPr>
        <w:t>二、一般公共预算支出情况</w:t>
      </w:r>
    </w:p>
    <w:p w14:paraId="37F1137D">
      <w:pPr>
        <w:pStyle w:val="7"/>
        <w:spacing w:line="600" w:lineRule="exact"/>
        <w:ind w:firstLine="643"/>
        <w:rPr>
          <w:rFonts w:ascii="Times New Roman" w:hAnsi="Times New Roman" w:eastAsia="楷体_GB2312"/>
          <w:b/>
          <w:sz w:val="32"/>
          <w:szCs w:val="32"/>
        </w:rPr>
      </w:pPr>
      <w:r>
        <w:rPr>
          <w:rFonts w:ascii="Times New Roman" w:hAnsi="Times New Roman" w:eastAsia="楷体_GB2312"/>
          <w:b/>
          <w:sz w:val="32"/>
          <w:szCs w:val="32"/>
        </w:rPr>
        <w:t>（一）基本支出情况</w:t>
      </w:r>
    </w:p>
    <w:p w14:paraId="4872AEB9">
      <w:pPr>
        <w:spacing w:line="600" w:lineRule="exact"/>
        <w:ind w:firstLine="560" w:firstLineChars="200"/>
        <w:rPr>
          <w:rFonts w:hint="default"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rPr>
        <w:t>202</w:t>
      </w:r>
      <w:r>
        <w:rPr>
          <w:rFonts w:hint="eastAsia" w:asciiTheme="minorEastAsia" w:hAnsiTheme="minorEastAsia" w:eastAsiaTheme="minorEastAsia" w:cstheme="minorEastAsia"/>
          <w:sz w:val="28"/>
          <w:szCs w:val="28"/>
          <w:lang w:val="en-US" w:eastAsia="zh-CN"/>
        </w:rPr>
        <w:t>3</w:t>
      </w:r>
      <w:r>
        <w:rPr>
          <w:rFonts w:hint="eastAsia" w:asciiTheme="minorEastAsia" w:hAnsiTheme="minorEastAsia" w:eastAsiaTheme="minorEastAsia" w:cstheme="minorEastAsia"/>
          <w:sz w:val="28"/>
          <w:szCs w:val="28"/>
        </w:rPr>
        <w:t>年年度一般公共预算安排</w:t>
      </w:r>
      <w:r>
        <w:rPr>
          <w:rFonts w:hint="eastAsia" w:asciiTheme="minorEastAsia" w:hAnsiTheme="minorEastAsia" w:eastAsiaTheme="minorEastAsia" w:cstheme="minorEastAsia"/>
          <w:sz w:val="28"/>
          <w:szCs w:val="28"/>
          <w:lang w:val="en-US" w:eastAsia="zh-CN"/>
        </w:rPr>
        <w:t>133.98</w:t>
      </w:r>
      <w:r>
        <w:rPr>
          <w:rFonts w:hint="eastAsia" w:asciiTheme="minorEastAsia" w:hAnsiTheme="minorEastAsia" w:eastAsiaTheme="minorEastAsia" w:cstheme="minorEastAsia"/>
          <w:sz w:val="28"/>
          <w:szCs w:val="28"/>
        </w:rPr>
        <w:t>万元，</w:t>
      </w:r>
      <w:r>
        <w:rPr>
          <w:rFonts w:hint="eastAsia" w:asciiTheme="minorEastAsia" w:hAnsiTheme="minorEastAsia" w:eastAsiaTheme="minorEastAsia" w:cstheme="minorEastAsia"/>
          <w:sz w:val="28"/>
          <w:szCs w:val="28"/>
          <w:lang w:eastAsia="zh-CN"/>
        </w:rPr>
        <w:t>其中人员经费</w:t>
      </w:r>
      <w:r>
        <w:rPr>
          <w:rFonts w:hint="eastAsia" w:asciiTheme="minorEastAsia" w:hAnsiTheme="minorEastAsia" w:eastAsiaTheme="minorEastAsia" w:cstheme="minorEastAsia"/>
          <w:sz w:val="28"/>
          <w:szCs w:val="28"/>
          <w:lang w:val="en-US" w:eastAsia="zh-CN"/>
        </w:rPr>
        <w:t>102.37万元</w:t>
      </w:r>
      <w:r>
        <w:rPr>
          <w:rFonts w:hint="eastAsia" w:asciiTheme="minorEastAsia" w:hAnsiTheme="minorEastAsia" w:eastAsiaTheme="minorEastAsia" w:cstheme="minorEastAsia"/>
          <w:sz w:val="28"/>
          <w:szCs w:val="28"/>
          <w:lang w:eastAsia="zh-CN"/>
        </w:rPr>
        <w:t>，公用经费</w:t>
      </w:r>
      <w:r>
        <w:rPr>
          <w:rFonts w:hint="eastAsia" w:asciiTheme="minorEastAsia" w:hAnsiTheme="minorEastAsia" w:eastAsiaTheme="minorEastAsia" w:cstheme="minorEastAsia"/>
          <w:sz w:val="28"/>
          <w:szCs w:val="28"/>
          <w:lang w:val="en-US" w:eastAsia="zh-CN"/>
        </w:rPr>
        <w:t>31.61万元。</w:t>
      </w:r>
    </w:p>
    <w:p w14:paraId="3CCD3D3C">
      <w:pPr>
        <w:spacing w:line="600" w:lineRule="exact"/>
        <w:ind w:firstLine="200"/>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rPr>
        <w:t xml:space="preserve">  202</w:t>
      </w:r>
      <w:r>
        <w:rPr>
          <w:rFonts w:hint="eastAsia" w:asciiTheme="minorEastAsia" w:hAnsiTheme="minorEastAsia" w:eastAsiaTheme="minorEastAsia" w:cstheme="minorEastAsia"/>
          <w:sz w:val="28"/>
          <w:szCs w:val="28"/>
          <w:lang w:val="en-US" w:eastAsia="zh-CN"/>
        </w:rPr>
        <w:t>3</w:t>
      </w:r>
      <w:r>
        <w:rPr>
          <w:rFonts w:hint="eastAsia" w:asciiTheme="minorEastAsia" w:hAnsiTheme="minorEastAsia" w:eastAsiaTheme="minorEastAsia" w:cstheme="minorEastAsia"/>
          <w:sz w:val="28"/>
          <w:szCs w:val="28"/>
        </w:rPr>
        <w:t>年江永</w:t>
      </w:r>
      <w:r>
        <w:rPr>
          <w:rFonts w:hint="eastAsia" w:asciiTheme="minorEastAsia" w:hAnsiTheme="minorEastAsia" w:eastAsiaTheme="minorEastAsia" w:cstheme="minorEastAsia"/>
          <w:sz w:val="28"/>
          <w:szCs w:val="28"/>
          <w:lang w:val="en-US" w:eastAsia="zh-CN"/>
        </w:rPr>
        <w:t>工业集中区</w:t>
      </w:r>
      <w:r>
        <w:rPr>
          <w:rFonts w:hint="eastAsia" w:asciiTheme="minorEastAsia" w:hAnsiTheme="minorEastAsia" w:eastAsiaTheme="minorEastAsia" w:cstheme="minorEastAsia"/>
          <w:sz w:val="28"/>
          <w:szCs w:val="28"/>
          <w:lang w:eastAsia="zh-CN"/>
        </w:rPr>
        <w:t>幼儿园</w:t>
      </w:r>
      <w:r>
        <w:rPr>
          <w:rFonts w:hint="eastAsia" w:asciiTheme="minorEastAsia" w:hAnsiTheme="minorEastAsia" w:eastAsiaTheme="minorEastAsia" w:cstheme="minorEastAsia"/>
          <w:sz w:val="28"/>
          <w:szCs w:val="28"/>
        </w:rPr>
        <w:t>用于单位正常运转及人员经费共</w:t>
      </w:r>
      <w:r>
        <w:rPr>
          <w:rFonts w:hint="eastAsia" w:asciiTheme="minorEastAsia" w:hAnsiTheme="minorEastAsia" w:eastAsiaTheme="minorEastAsia" w:cstheme="minorEastAsia"/>
          <w:sz w:val="28"/>
          <w:szCs w:val="28"/>
          <w:lang w:val="en-US" w:eastAsia="zh-CN"/>
        </w:rPr>
        <w:t>133.98</w:t>
      </w:r>
      <w:r>
        <w:rPr>
          <w:rFonts w:hint="eastAsia" w:asciiTheme="minorEastAsia" w:hAnsiTheme="minorEastAsia" w:eastAsiaTheme="minorEastAsia" w:cstheme="minorEastAsia"/>
          <w:sz w:val="28"/>
          <w:szCs w:val="28"/>
        </w:rPr>
        <w:t>万元</w:t>
      </w:r>
      <w:r>
        <w:rPr>
          <w:rFonts w:hint="eastAsia" w:asciiTheme="minorEastAsia" w:hAnsiTheme="minorEastAsia" w:eastAsiaTheme="minorEastAsia" w:cstheme="minorEastAsia"/>
          <w:sz w:val="28"/>
          <w:szCs w:val="28"/>
          <w:lang w:eastAsia="zh-CN"/>
        </w:rPr>
        <w:t>。</w:t>
      </w:r>
    </w:p>
    <w:p w14:paraId="6F114E76">
      <w:pPr>
        <w:pStyle w:val="7"/>
        <w:spacing w:line="600" w:lineRule="exact"/>
        <w:ind w:firstLine="0" w:firstLineChars="0"/>
        <w:rPr>
          <w:rFonts w:ascii="Times New Roman" w:hAnsi="Times New Roman" w:eastAsia="楷体_GB2312"/>
          <w:b/>
          <w:sz w:val="32"/>
          <w:szCs w:val="32"/>
        </w:rPr>
      </w:pPr>
      <w:r>
        <w:rPr>
          <w:rFonts w:hint="eastAsia" w:ascii="Times New Roman" w:hAnsi="Times New Roman" w:eastAsia="楷体_GB2312"/>
          <w:b/>
          <w:sz w:val="32"/>
          <w:szCs w:val="32"/>
        </w:rPr>
        <w:t xml:space="preserve">  </w:t>
      </w:r>
      <w:r>
        <w:rPr>
          <w:rFonts w:ascii="Times New Roman" w:hAnsi="Times New Roman" w:eastAsia="楷体_GB2312"/>
          <w:b/>
          <w:sz w:val="32"/>
          <w:szCs w:val="32"/>
        </w:rPr>
        <w:t>（二）项目支出情况</w:t>
      </w:r>
    </w:p>
    <w:p w14:paraId="5264A0A4">
      <w:pPr>
        <w:ind w:firstLine="640" w:firstLineChars="200"/>
        <w:rPr>
          <w:rFonts w:hint="eastAsia" w:ascii="仿宋_GB2312" w:hAnsi="仿宋_GB2312" w:eastAsia="仿宋_GB2312" w:cs="仿宋_GB2312"/>
          <w:sz w:val="32"/>
          <w:szCs w:val="32"/>
          <w:lang w:val="en-US" w:eastAsia="zh-CN"/>
        </w:rPr>
      </w:pPr>
      <w:r>
        <w:rPr>
          <w:rFonts w:hint="eastAsia" w:ascii="Times New Roman" w:hAnsi="Times New Roman" w:eastAsia="楷体_GB2312"/>
          <w:bCs/>
          <w:sz w:val="32"/>
          <w:szCs w:val="32"/>
        </w:rPr>
        <w:t xml:space="preserve"> </w:t>
      </w:r>
      <w:r>
        <w:rPr>
          <w:rFonts w:hint="eastAsia" w:ascii="Times New Roman" w:hAnsi="Times New Roman" w:eastAsia="楷体_GB2312"/>
          <w:bCs/>
          <w:sz w:val="32"/>
          <w:szCs w:val="32"/>
          <w:lang w:val="en-US" w:eastAsia="zh-CN"/>
        </w:rPr>
        <w:t xml:space="preserve"> </w:t>
      </w:r>
      <w:r>
        <w:rPr>
          <w:rFonts w:hint="eastAsia" w:ascii="仿宋_GB2312" w:hAnsi="仿宋_GB2312" w:eastAsia="仿宋_GB2312" w:cs="仿宋_GB2312"/>
          <w:sz w:val="32"/>
          <w:szCs w:val="32"/>
        </w:rPr>
        <w:t>2023年度,</w:t>
      </w:r>
      <w:r>
        <w:rPr>
          <w:rFonts w:hint="eastAsia" w:ascii="仿宋_GB2312" w:hAnsi="仿宋_GB2312" w:eastAsia="仿宋_GB2312" w:cs="仿宋_GB2312"/>
          <w:sz w:val="32"/>
          <w:szCs w:val="32"/>
          <w:lang w:eastAsia="zh-CN"/>
        </w:rPr>
        <w:t>我园</w:t>
      </w:r>
      <w:r>
        <w:rPr>
          <w:rFonts w:hint="eastAsia" w:ascii="仿宋_GB2312" w:hAnsi="仿宋_GB2312" w:eastAsia="仿宋_GB2312" w:cs="仿宋_GB2312"/>
          <w:sz w:val="32"/>
          <w:szCs w:val="32"/>
        </w:rPr>
        <w:t>安排</w:t>
      </w:r>
      <w:r>
        <w:rPr>
          <w:rFonts w:hint="eastAsia" w:ascii="仿宋_GB2312" w:hAnsi="仿宋_GB2312" w:eastAsia="仿宋_GB2312" w:cs="仿宋_GB2312"/>
          <w:sz w:val="32"/>
          <w:szCs w:val="32"/>
          <w:lang w:eastAsia="zh-CN"/>
        </w:rPr>
        <w:t>设备采购</w:t>
      </w:r>
      <w:r>
        <w:rPr>
          <w:rFonts w:hint="eastAsia" w:ascii="仿宋_GB2312" w:hAnsi="仿宋_GB2312" w:eastAsia="仿宋_GB2312" w:cs="仿宋_GB2312"/>
          <w:sz w:val="32"/>
          <w:szCs w:val="32"/>
          <w:lang w:val="en-US" w:eastAsia="zh-CN"/>
        </w:rPr>
        <w:t>92.819万元，用于大型设备采购。</w:t>
      </w:r>
    </w:p>
    <w:p w14:paraId="798F06F9">
      <w:pPr>
        <w:spacing w:line="560" w:lineRule="exact"/>
        <w:ind w:firstLine="640" w:firstLineChars="200"/>
        <w:rPr>
          <w:rFonts w:hint="default" w:eastAsia="楷体_GB2312" w:asciiTheme="minorEastAsia" w:hAnsiTheme="minorEastAsia" w:cstheme="minorEastAsia"/>
          <w:sz w:val="28"/>
          <w:szCs w:val="28"/>
          <w:lang w:val="en-US" w:eastAsia="zh-CN"/>
        </w:rPr>
      </w:pPr>
      <w:r>
        <w:rPr>
          <w:rFonts w:hint="eastAsia" w:ascii="Times New Roman" w:hAnsi="Times New Roman" w:eastAsia="楷体_GB2312"/>
          <w:bCs/>
          <w:sz w:val="32"/>
          <w:szCs w:val="32"/>
          <w:lang w:val="en-US" w:eastAsia="zh-CN"/>
        </w:rPr>
        <w:t xml:space="preserve"> </w:t>
      </w:r>
      <w:r>
        <w:rPr>
          <w:rFonts w:hint="eastAsia" w:ascii="仿宋_GB2312" w:hAnsi="仿宋_GB2312" w:eastAsia="仿宋_GB2312" w:cs="仿宋_GB2312"/>
          <w:sz w:val="32"/>
          <w:szCs w:val="32"/>
          <w:lang w:eastAsia="zh-CN"/>
        </w:rPr>
        <w:t>采购</w:t>
      </w:r>
      <w:r>
        <w:rPr>
          <w:rFonts w:hint="eastAsia" w:ascii="仿宋_GB2312" w:hAnsi="仿宋_GB2312" w:eastAsia="仿宋_GB2312" w:cs="仿宋_GB2312"/>
          <w:sz w:val="32"/>
          <w:szCs w:val="32"/>
          <w:lang w:val="en-US" w:eastAsia="zh-CN"/>
        </w:rPr>
        <w:t>幼儿园一体机音响，摄像头</w:t>
      </w:r>
      <w:r>
        <w:rPr>
          <w:rFonts w:hint="eastAsia" w:ascii="仿宋_GB2312" w:hAnsi="仿宋_GB2312" w:eastAsia="仿宋_GB2312" w:cs="仿宋_GB2312"/>
          <w:sz w:val="32"/>
          <w:szCs w:val="32"/>
          <w:lang w:eastAsia="zh-CN"/>
        </w:rPr>
        <w:t>费</w:t>
      </w:r>
      <w:r>
        <w:rPr>
          <w:rFonts w:hint="eastAsia" w:ascii="仿宋_GB2312" w:hAnsi="仿宋_GB2312" w:eastAsia="仿宋_GB2312" w:cs="仿宋_GB2312"/>
          <w:sz w:val="32"/>
          <w:szCs w:val="32"/>
          <w:lang w:val="en-US" w:eastAsia="zh-CN"/>
        </w:rPr>
        <w:t>10.15万元、设施设备采购费61.2835万元、窗帘采购费4.1115万元、电风扇，空调采购费4.7760万元、区域柜采购费12.308万元、教师上下双人床0.19万元。幼儿园全园教师对采购的设备进行检查验收</w:t>
      </w:r>
      <w:r>
        <w:rPr>
          <w:rFonts w:hint="eastAsia" w:ascii="仿宋_GB2312" w:hAnsi="仿宋_GB2312" w:eastAsia="仿宋_GB2312" w:cs="仿宋_GB2312"/>
          <w:sz w:val="32"/>
          <w:szCs w:val="32"/>
        </w:rPr>
        <w:t>，严格把关，保证质量。</w:t>
      </w:r>
    </w:p>
    <w:p w14:paraId="04763CA5">
      <w:pPr>
        <w:pStyle w:val="7"/>
        <w:numPr>
          <w:ilvl w:val="0"/>
          <w:numId w:val="2"/>
        </w:numPr>
        <w:spacing w:line="600" w:lineRule="exact"/>
        <w:ind w:firstLine="640"/>
        <w:rPr>
          <w:rFonts w:ascii="Times New Roman" w:hAnsi="Times New Roman" w:eastAsia="黑体"/>
          <w:sz w:val="32"/>
          <w:szCs w:val="32"/>
        </w:rPr>
      </w:pPr>
      <w:r>
        <w:rPr>
          <w:rFonts w:ascii="Times New Roman" w:hAnsi="Times New Roman" w:eastAsia="黑体"/>
          <w:sz w:val="32"/>
          <w:szCs w:val="32"/>
        </w:rPr>
        <w:t>政府性基金预算支出情况</w:t>
      </w:r>
    </w:p>
    <w:p w14:paraId="461F73B4">
      <w:pPr>
        <w:pStyle w:val="7"/>
        <w:spacing w:line="600" w:lineRule="exact"/>
        <w:ind w:firstLine="1280" w:firstLineChars="400"/>
        <w:rPr>
          <w:rFonts w:ascii="Times New Roman" w:hAnsi="Times New Roman" w:eastAsia="楷体_GB2312"/>
          <w:bCs/>
          <w:sz w:val="32"/>
          <w:szCs w:val="32"/>
        </w:rPr>
      </w:pPr>
      <w:r>
        <w:rPr>
          <w:rFonts w:hint="eastAsia" w:ascii="Times New Roman" w:hAnsi="Times New Roman" w:eastAsia="楷体_GB2312"/>
          <w:bCs/>
          <w:sz w:val="32"/>
          <w:szCs w:val="32"/>
        </w:rPr>
        <w:t>无</w:t>
      </w:r>
    </w:p>
    <w:p w14:paraId="62CCB035">
      <w:pPr>
        <w:pStyle w:val="7"/>
        <w:numPr>
          <w:ilvl w:val="0"/>
          <w:numId w:val="2"/>
        </w:numPr>
        <w:spacing w:line="600" w:lineRule="exact"/>
        <w:ind w:firstLine="640"/>
        <w:rPr>
          <w:rFonts w:ascii="Times New Roman" w:hAnsi="Times New Roman" w:eastAsia="黑体"/>
          <w:sz w:val="32"/>
          <w:szCs w:val="32"/>
        </w:rPr>
      </w:pPr>
      <w:r>
        <w:rPr>
          <w:rFonts w:ascii="Times New Roman" w:hAnsi="Times New Roman" w:eastAsia="黑体"/>
          <w:sz w:val="32"/>
          <w:szCs w:val="32"/>
        </w:rPr>
        <w:t>国有资本经营预算支出情况</w:t>
      </w:r>
    </w:p>
    <w:p w14:paraId="38D51A89">
      <w:pPr>
        <w:pStyle w:val="7"/>
        <w:spacing w:line="600" w:lineRule="exact"/>
        <w:ind w:firstLine="1280" w:firstLineChars="400"/>
        <w:rPr>
          <w:rFonts w:ascii="Times New Roman" w:hAnsi="Times New Roman" w:eastAsia="黑体"/>
          <w:sz w:val="32"/>
          <w:szCs w:val="32"/>
        </w:rPr>
      </w:pPr>
      <w:r>
        <w:rPr>
          <w:rFonts w:hint="eastAsia" w:ascii="Times New Roman" w:hAnsi="Times New Roman" w:eastAsia="楷体_GB2312"/>
          <w:bCs/>
          <w:sz w:val="32"/>
          <w:szCs w:val="32"/>
        </w:rPr>
        <w:t>无</w:t>
      </w:r>
    </w:p>
    <w:p w14:paraId="6CEABAAA">
      <w:pPr>
        <w:pStyle w:val="7"/>
        <w:numPr>
          <w:ilvl w:val="0"/>
          <w:numId w:val="2"/>
        </w:numPr>
        <w:spacing w:line="600" w:lineRule="exact"/>
        <w:ind w:firstLine="640"/>
        <w:rPr>
          <w:rFonts w:ascii="Times New Roman" w:hAnsi="Times New Roman" w:eastAsia="黑体"/>
          <w:sz w:val="32"/>
          <w:szCs w:val="32"/>
        </w:rPr>
      </w:pPr>
      <w:r>
        <w:rPr>
          <w:rFonts w:ascii="Times New Roman" w:hAnsi="Times New Roman" w:eastAsia="黑体"/>
          <w:sz w:val="32"/>
          <w:szCs w:val="32"/>
        </w:rPr>
        <w:t>社会保险基金预算支出情况</w:t>
      </w:r>
    </w:p>
    <w:p w14:paraId="0BB0711B">
      <w:pPr>
        <w:pStyle w:val="7"/>
        <w:spacing w:line="600" w:lineRule="exact"/>
        <w:ind w:left="0" w:leftChars="0"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202</w:t>
      </w:r>
      <w:r>
        <w:rPr>
          <w:rFonts w:hint="eastAsia" w:asciiTheme="minorEastAsia" w:hAnsiTheme="minorEastAsia" w:eastAsiaTheme="minorEastAsia" w:cstheme="minorEastAsia"/>
          <w:sz w:val="28"/>
          <w:szCs w:val="28"/>
          <w:lang w:val="en-US" w:eastAsia="zh-CN"/>
        </w:rPr>
        <w:t>3</w:t>
      </w:r>
      <w:r>
        <w:rPr>
          <w:rFonts w:hint="eastAsia" w:asciiTheme="minorEastAsia" w:hAnsiTheme="minorEastAsia" w:eastAsiaTheme="minorEastAsia" w:cstheme="minorEastAsia"/>
          <w:sz w:val="28"/>
          <w:szCs w:val="28"/>
        </w:rPr>
        <w:t>年机关事业单位基本养老保险缴费支出</w:t>
      </w:r>
      <w:r>
        <w:rPr>
          <w:rFonts w:hint="eastAsia" w:asciiTheme="minorEastAsia" w:hAnsiTheme="minorEastAsia" w:eastAsiaTheme="minorEastAsia" w:cstheme="minorEastAsia"/>
          <w:color w:val="000000" w:themeColor="text1"/>
          <w:sz w:val="28"/>
          <w:szCs w:val="28"/>
          <w:highlight w:val="none"/>
          <w:lang w:val="en-US" w:eastAsia="zh-CN"/>
          <w14:textFill>
            <w14:solidFill>
              <w14:schemeClr w14:val="tx1"/>
            </w14:solidFill>
          </w14:textFill>
        </w:rPr>
        <w:t>21.74</w:t>
      </w:r>
      <w:r>
        <w:rPr>
          <w:rFonts w:hint="eastAsia" w:asciiTheme="minorEastAsia" w:hAnsiTheme="minorEastAsia" w:eastAsiaTheme="minorEastAsia" w:cstheme="minorEastAsia"/>
          <w:sz w:val="28"/>
          <w:szCs w:val="28"/>
        </w:rPr>
        <w:t>万元，职工基本医疗保险缴费支出</w:t>
      </w:r>
      <w:r>
        <w:rPr>
          <w:rFonts w:hint="eastAsia" w:asciiTheme="minorEastAsia" w:hAnsiTheme="minorEastAsia" w:eastAsiaTheme="minorEastAsia" w:cstheme="minorEastAsia"/>
          <w:sz w:val="28"/>
          <w:szCs w:val="28"/>
          <w:highlight w:val="none"/>
          <w:lang w:val="en-US" w:eastAsia="zh-CN"/>
        </w:rPr>
        <w:t>10.41</w:t>
      </w:r>
      <w:r>
        <w:rPr>
          <w:rFonts w:hint="eastAsia" w:asciiTheme="minorEastAsia" w:hAnsiTheme="minorEastAsia" w:eastAsiaTheme="minorEastAsia" w:cstheme="minorEastAsia"/>
          <w:sz w:val="28"/>
          <w:szCs w:val="28"/>
        </w:rPr>
        <w:t>万元，其他社会保障缴费支出</w:t>
      </w:r>
      <w:r>
        <w:rPr>
          <w:rFonts w:hint="eastAsia" w:asciiTheme="minorEastAsia" w:hAnsiTheme="minorEastAsia" w:eastAsiaTheme="minorEastAsia" w:cstheme="minorEastAsia"/>
          <w:sz w:val="28"/>
          <w:szCs w:val="28"/>
          <w:highlight w:val="none"/>
          <w:lang w:val="en-US" w:eastAsia="zh-CN"/>
        </w:rPr>
        <w:t>25.24</w:t>
      </w:r>
      <w:r>
        <w:rPr>
          <w:rFonts w:hint="eastAsia" w:asciiTheme="minorEastAsia" w:hAnsiTheme="minorEastAsia" w:eastAsiaTheme="minorEastAsia" w:cstheme="minorEastAsia"/>
          <w:sz w:val="28"/>
          <w:szCs w:val="28"/>
        </w:rPr>
        <w:t>万元。社会保险基金预算支出共计</w:t>
      </w:r>
      <w:r>
        <w:rPr>
          <w:rFonts w:hint="eastAsia" w:asciiTheme="minorEastAsia" w:hAnsiTheme="minorEastAsia" w:eastAsiaTheme="minorEastAsia" w:cstheme="minorEastAsia"/>
          <w:sz w:val="28"/>
          <w:szCs w:val="28"/>
          <w:highlight w:val="none"/>
          <w:lang w:val="en-US" w:eastAsia="zh-CN"/>
        </w:rPr>
        <w:t>57.39</w:t>
      </w:r>
      <w:r>
        <w:rPr>
          <w:rFonts w:hint="eastAsia" w:asciiTheme="minorEastAsia" w:hAnsiTheme="minorEastAsia" w:eastAsiaTheme="minorEastAsia" w:cstheme="minorEastAsia"/>
          <w:sz w:val="28"/>
          <w:szCs w:val="28"/>
        </w:rPr>
        <w:t>万元</w:t>
      </w:r>
    </w:p>
    <w:p w14:paraId="0C80B661">
      <w:pPr>
        <w:spacing w:line="600" w:lineRule="exact"/>
        <w:ind w:firstLine="640" w:firstLineChars="200"/>
        <w:rPr>
          <w:rFonts w:eastAsia="黑体"/>
          <w:sz w:val="32"/>
          <w:szCs w:val="32"/>
        </w:rPr>
      </w:pPr>
      <w:r>
        <w:rPr>
          <w:rFonts w:eastAsia="黑体"/>
          <w:sz w:val="32"/>
          <w:szCs w:val="32"/>
        </w:rPr>
        <w:t>六、部门整体支出绩效情况</w:t>
      </w:r>
    </w:p>
    <w:p w14:paraId="1DD26CFD">
      <w:pPr>
        <w:pStyle w:val="4"/>
        <w:widowControl/>
        <w:spacing w:beforeAutospacing="0" w:afterAutospacing="0" w:line="33" w:lineRule="atLeast"/>
        <w:ind w:firstLine="560" w:firstLineChars="200"/>
        <w:jc w:val="both"/>
        <w:rPr>
          <w:rFonts w:hint="default"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rPr>
        <w:t>202</w:t>
      </w:r>
      <w:r>
        <w:rPr>
          <w:rFonts w:hint="eastAsia" w:asciiTheme="minorEastAsia" w:hAnsiTheme="minorEastAsia" w:eastAsiaTheme="minorEastAsia" w:cstheme="minorEastAsia"/>
          <w:kern w:val="2"/>
          <w:sz w:val="28"/>
          <w:szCs w:val="28"/>
          <w:lang w:val="en-US" w:eastAsia="zh-CN"/>
        </w:rPr>
        <w:t>3</w:t>
      </w:r>
      <w:r>
        <w:rPr>
          <w:rFonts w:hint="eastAsia" w:asciiTheme="minorEastAsia" w:hAnsiTheme="minorEastAsia" w:eastAsiaTheme="minorEastAsia" w:cstheme="minorEastAsia"/>
          <w:kern w:val="2"/>
          <w:sz w:val="28"/>
          <w:szCs w:val="28"/>
        </w:rPr>
        <w:t>年，我单位积极履职，强化管理，较好地完成了年度工作目标。通过加强预算收支管理，不断建立健全内部管理制度，梳理内部管理流程，部门整体支出管理水平得到提升。根据部门整体支出绩效评价指标体系，我单位202</w:t>
      </w:r>
      <w:r>
        <w:rPr>
          <w:rFonts w:hint="eastAsia" w:asciiTheme="minorEastAsia" w:hAnsiTheme="minorEastAsia" w:eastAsiaTheme="minorEastAsia" w:cstheme="minorEastAsia"/>
          <w:kern w:val="2"/>
          <w:sz w:val="28"/>
          <w:szCs w:val="28"/>
          <w:lang w:val="en-US" w:eastAsia="zh-CN"/>
        </w:rPr>
        <w:t>3</w:t>
      </w:r>
      <w:r>
        <w:rPr>
          <w:rFonts w:hint="eastAsia" w:asciiTheme="minorEastAsia" w:hAnsiTheme="minorEastAsia" w:eastAsiaTheme="minorEastAsia" w:cstheme="minorEastAsia"/>
          <w:kern w:val="2"/>
          <w:sz w:val="28"/>
          <w:szCs w:val="28"/>
        </w:rPr>
        <w:t>年度评价得分为</w:t>
      </w:r>
      <w:r>
        <w:rPr>
          <w:rFonts w:hint="eastAsia" w:asciiTheme="minorEastAsia" w:hAnsiTheme="minorEastAsia" w:eastAsiaTheme="minorEastAsia" w:cstheme="minorEastAsia"/>
          <w:kern w:val="2"/>
          <w:sz w:val="28"/>
          <w:szCs w:val="28"/>
          <w:lang w:val="en-US" w:eastAsia="zh-CN"/>
        </w:rPr>
        <w:t>100</w:t>
      </w:r>
      <w:r>
        <w:rPr>
          <w:rFonts w:hint="eastAsia" w:asciiTheme="minorEastAsia" w:hAnsiTheme="minorEastAsia" w:eastAsiaTheme="minorEastAsia" w:cstheme="minorEastAsia"/>
          <w:kern w:val="2"/>
          <w:sz w:val="28"/>
          <w:szCs w:val="28"/>
        </w:rPr>
        <w:t>分。部门整体支出绩效情况</w:t>
      </w:r>
      <w:r>
        <w:rPr>
          <w:rFonts w:hint="eastAsia" w:asciiTheme="minorEastAsia" w:hAnsiTheme="minorEastAsia" w:eastAsiaTheme="minorEastAsia" w:cstheme="minorEastAsia"/>
          <w:kern w:val="2"/>
          <w:sz w:val="28"/>
          <w:szCs w:val="28"/>
          <w:lang w:eastAsia="zh-CN"/>
        </w:rPr>
        <w:t>中，</w:t>
      </w:r>
      <w:r>
        <w:rPr>
          <w:rFonts w:hint="eastAsia" w:asciiTheme="minorEastAsia" w:hAnsiTheme="minorEastAsia" w:eastAsiaTheme="minorEastAsia" w:cstheme="minorEastAsia"/>
          <w:kern w:val="2"/>
          <w:sz w:val="28"/>
          <w:szCs w:val="28"/>
          <w:lang w:val="en-US" w:eastAsia="zh-CN"/>
        </w:rPr>
        <w:t>部门资金使用率得分10分，其他分值如下：</w:t>
      </w:r>
    </w:p>
    <w:tbl>
      <w:tblPr>
        <w:tblStyle w:val="5"/>
        <w:tblW w:w="981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14"/>
        <w:gridCol w:w="1157"/>
        <w:gridCol w:w="1380"/>
        <w:gridCol w:w="2173"/>
        <w:gridCol w:w="1485"/>
        <w:gridCol w:w="1249"/>
        <w:gridCol w:w="772"/>
        <w:gridCol w:w="780"/>
      </w:tblGrid>
      <w:tr w14:paraId="2C1746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jc w:val="center"/>
        </w:trPr>
        <w:tc>
          <w:tcPr>
            <w:tcW w:w="8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FC2CFBF">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仿宋_GB2312" w:hAnsi="宋体" w:eastAsia="仿宋_GB2312" w:cs="仿宋_GB2312"/>
                <w:b/>
                <w:bCs/>
                <w:i w:val="0"/>
                <w:iCs w:val="0"/>
                <w:color w:val="000000"/>
                <w:kern w:val="0"/>
                <w:sz w:val="20"/>
                <w:szCs w:val="20"/>
                <w:u w:val="none"/>
                <w:lang w:val="en-US" w:eastAsia="zh-CN" w:bidi="ar"/>
              </w:rPr>
              <w:t>绩效指标</w:t>
            </w:r>
          </w:p>
        </w:tc>
        <w:tc>
          <w:tcPr>
            <w:tcW w:w="1157" w:type="dxa"/>
            <w:vMerge w:val="restart"/>
            <w:tcBorders>
              <w:top w:val="single" w:color="000000" w:sz="4" w:space="0"/>
              <w:left w:val="single" w:color="000000" w:sz="4" w:space="0"/>
              <w:bottom w:val="single" w:color="000000" w:sz="4" w:space="0"/>
              <w:right w:val="nil"/>
            </w:tcBorders>
            <w:shd w:val="clear" w:color="auto" w:fill="auto"/>
            <w:vAlign w:val="center"/>
          </w:tcPr>
          <w:p w14:paraId="74301DE8">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仿宋_GB2312" w:hAnsi="宋体" w:eastAsia="仿宋_GB2312" w:cs="仿宋_GB2312"/>
                <w:b/>
                <w:bCs/>
                <w:i w:val="0"/>
                <w:iCs w:val="0"/>
                <w:color w:val="000000"/>
                <w:kern w:val="0"/>
                <w:sz w:val="20"/>
                <w:szCs w:val="20"/>
                <w:u w:val="none"/>
                <w:lang w:val="en-US" w:eastAsia="zh-CN" w:bidi="ar"/>
              </w:rPr>
              <w:t>一级指标</w:t>
            </w:r>
          </w:p>
        </w:tc>
        <w:tc>
          <w:tcPr>
            <w:tcW w:w="1380" w:type="dxa"/>
            <w:vMerge w:val="restart"/>
            <w:tcBorders>
              <w:top w:val="single" w:color="000000" w:sz="4" w:space="0"/>
              <w:left w:val="single" w:color="000000" w:sz="4" w:space="0"/>
              <w:bottom w:val="single" w:color="000000" w:sz="4" w:space="0"/>
              <w:right w:val="nil"/>
            </w:tcBorders>
            <w:shd w:val="clear" w:color="auto" w:fill="auto"/>
            <w:vAlign w:val="center"/>
          </w:tcPr>
          <w:p w14:paraId="544293F9">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2"/>
                <w:szCs w:val="22"/>
                <w:u w:val="none"/>
                <w:lang w:val="en-US" w:eastAsia="zh-CN" w:bidi="ar"/>
              </w:rPr>
              <w:t>二级指标</w:t>
            </w:r>
          </w:p>
        </w:tc>
        <w:tc>
          <w:tcPr>
            <w:tcW w:w="217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BB1F7D1">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仿宋_GB2312" w:hAnsi="宋体" w:eastAsia="仿宋_GB2312" w:cs="仿宋_GB2312"/>
                <w:b/>
                <w:bCs/>
                <w:i w:val="0"/>
                <w:iCs w:val="0"/>
                <w:color w:val="000000"/>
                <w:kern w:val="0"/>
                <w:sz w:val="20"/>
                <w:szCs w:val="20"/>
                <w:u w:val="none"/>
                <w:lang w:val="en-US" w:eastAsia="zh-CN" w:bidi="ar"/>
              </w:rPr>
              <w:t>三级指标</w:t>
            </w:r>
          </w:p>
        </w:tc>
        <w:tc>
          <w:tcPr>
            <w:tcW w:w="1485" w:type="dxa"/>
            <w:vMerge w:val="restart"/>
            <w:tcBorders>
              <w:top w:val="single" w:color="000000" w:sz="4" w:space="0"/>
              <w:left w:val="single" w:color="000000" w:sz="4" w:space="0"/>
              <w:bottom w:val="single" w:color="000000" w:sz="4" w:space="0"/>
              <w:right w:val="nil"/>
            </w:tcBorders>
            <w:shd w:val="clear" w:color="auto" w:fill="auto"/>
            <w:vAlign w:val="center"/>
          </w:tcPr>
          <w:p w14:paraId="29BC4536">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仿宋_GB2312" w:hAnsi="宋体" w:eastAsia="仿宋_GB2312" w:cs="仿宋_GB2312"/>
                <w:b/>
                <w:bCs/>
                <w:i w:val="0"/>
                <w:iCs w:val="0"/>
                <w:color w:val="000000"/>
                <w:kern w:val="0"/>
                <w:sz w:val="20"/>
                <w:szCs w:val="20"/>
                <w:u w:val="none"/>
                <w:lang w:val="en-US" w:eastAsia="zh-CN" w:bidi="ar"/>
              </w:rPr>
              <w:t>年度指标值</w:t>
            </w:r>
          </w:p>
        </w:tc>
        <w:tc>
          <w:tcPr>
            <w:tcW w:w="1249" w:type="dxa"/>
            <w:vMerge w:val="restart"/>
            <w:tcBorders>
              <w:top w:val="single" w:color="000000" w:sz="4" w:space="0"/>
              <w:left w:val="single" w:color="000000" w:sz="4" w:space="0"/>
              <w:bottom w:val="single" w:color="000000" w:sz="4" w:space="0"/>
              <w:right w:val="nil"/>
            </w:tcBorders>
            <w:shd w:val="clear" w:color="auto" w:fill="auto"/>
            <w:vAlign w:val="center"/>
          </w:tcPr>
          <w:p w14:paraId="14D72D4E">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0"/>
                <w:szCs w:val="20"/>
                <w:u w:val="none"/>
                <w:lang w:val="en-US" w:eastAsia="zh-CN" w:bidi="ar"/>
              </w:rPr>
              <w:t>实际完成值</w:t>
            </w:r>
          </w:p>
        </w:tc>
        <w:tc>
          <w:tcPr>
            <w:tcW w:w="7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ABBB480">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仿宋_GB2312" w:hAnsi="宋体" w:eastAsia="仿宋_GB2312" w:cs="仿宋_GB2312"/>
                <w:b/>
                <w:bCs/>
                <w:i w:val="0"/>
                <w:iCs w:val="0"/>
                <w:color w:val="000000"/>
                <w:kern w:val="0"/>
                <w:sz w:val="20"/>
                <w:szCs w:val="20"/>
                <w:u w:val="none"/>
                <w:lang w:val="en-US" w:eastAsia="zh-CN" w:bidi="ar"/>
              </w:rPr>
              <w:t>分值</w:t>
            </w:r>
          </w:p>
        </w:tc>
        <w:tc>
          <w:tcPr>
            <w:tcW w:w="7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568265B">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仿宋_GB2312" w:hAnsi="宋体" w:eastAsia="仿宋_GB2312" w:cs="仿宋_GB2312"/>
                <w:b/>
                <w:bCs/>
                <w:i w:val="0"/>
                <w:iCs w:val="0"/>
                <w:color w:val="000000"/>
                <w:kern w:val="0"/>
                <w:sz w:val="20"/>
                <w:szCs w:val="20"/>
                <w:u w:val="none"/>
                <w:lang w:val="en-US" w:eastAsia="zh-CN" w:bidi="ar"/>
              </w:rPr>
              <w:t>得分</w:t>
            </w:r>
          </w:p>
        </w:tc>
      </w:tr>
      <w:tr w14:paraId="50FBF2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9" w:hRule="atLeast"/>
          <w:jc w:val="center"/>
        </w:trPr>
        <w:tc>
          <w:tcPr>
            <w:tcW w:w="8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BD6978">
            <w:pPr>
              <w:jc w:val="center"/>
              <w:rPr>
                <w:rFonts w:hint="eastAsia" w:ascii="宋体" w:hAnsi="宋体" w:eastAsia="宋体" w:cs="宋体"/>
                <w:b/>
                <w:bCs/>
                <w:i w:val="0"/>
                <w:iCs w:val="0"/>
                <w:color w:val="000000"/>
                <w:sz w:val="24"/>
                <w:szCs w:val="24"/>
                <w:u w:val="none"/>
              </w:rPr>
            </w:pPr>
          </w:p>
        </w:tc>
        <w:tc>
          <w:tcPr>
            <w:tcW w:w="1157" w:type="dxa"/>
            <w:vMerge w:val="continue"/>
            <w:tcBorders>
              <w:top w:val="single" w:color="000000" w:sz="4" w:space="0"/>
              <w:left w:val="single" w:color="000000" w:sz="4" w:space="0"/>
              <w:bottom w:val="single" w:color="000000" w:sz="4" w:space="0"/>
              <w:right w:val="nil"/>
            </w:tcBorders>
            <w:shd w:val="clear" w:color="auto" w:fill="auto"/>
            <w:vAlign w:val="center"/>
          </w:tcPr>
          <w:p w14:paraId="5031B611">
            <w:pPr>
              <w:jc w:val="center"/>
              <w:rPr>
                <w:rFonts w:hint="eastAsia" w:ascii="宋体" w:hAnsi="宋体" w:eastAsia="宋体" w:cs="宋体"/>
                <w:b/>
                <w:bCs/>
                <w:i w:val="0"/>
                <w:iCs w:val="0"/>
                <w:color w:val="000000"/>
                <w:sz w:val="24"/>
                <w:szCs w:val="24"/>
                <w:u w:val="none"/>
              </w:rPr>
            </w:pPr>
          </w:p>
        </w:tc>
        <w:tc>
          <w:tcPr>
            <w:tcW w:w="1380" w:type="dxa"/>
            <w:vMerge w:val="continue"/>
            <w:tcBorders>
              <w:top w:val="single" w:color="000000" w:sz="4" w:space="0"/>
              <w:left w:val="single" w:color="000000" w:sz="4" w:space="0"/>
              <w:bottom w:val="single" w:color="000000" w:sz="4" w:space="0"/>
              <w:right w:val="nil"/>
            </w:tcBorders>
            <w:shd w:val="clear" w:color="auto" w:fill="auto"/>
            <w:vAlign w:val="center"/>
          </w:tcPr>
          <w:p w14:paraId="0571A431">
            <w:pPr>
              <w:jc w:val="center"/>
              <w:rPr>
                <w:rFonts w:hint="eastAsia" w:ascii="宋体" w:hAnsi="宋体" w:eastAsia="宋体" w:cs="宋体"/>
                <w:b/>
                <w:bCs/>
                <w:i w:val="0"/>
                <w:iCs w:val="0"/>
                <w:color w:val="000000"/>
                <w:sz w:val="24"/>
                <w:szCs w:val="24"/>
                <w:u w:val="none"/>
              </w:rPr>
            </w:pPr>
          </w:p>
        </w:tc>
        <w:tc>
          <w:tcPr>
            <w:tcW w:w="21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BBB35D">
            <w:pPr>
              <w:jc w:val="center"/>
              <w:rPr>
                <w:rFonts w:hint="eastAsia" w:ascii="宋体" w:hAnsi="宋体" w:eastAsia="宋体" w:cs="宋体"/>
                <w:b/>
                <w:bCs/>
                <w:i w:val="0"/>
                <w:iCs w:val="0"/>
                <w:color w:val="000000"/>
                <w:sz w:val="24"/>
                <w:szCs w:val="24"/>
                <w:u w:val="none"/>
              </w:rPr>
            </w:pPr>
          </w:p>
        </w:tc>
        <w:tc>
          <w:tcPr>
            <w:tcW w:w="1485" w:type="dxa"/>
            <w:vMerge w:val="continue"/>
            <w:tcBorders>
              <w:top w:val="single" w:color="000000" w:sz="4" w:space="0"/>
              <w:left w:val="single" w:color="000000" w:sz="4" w:space="0"/>
              <w:bottom w:val="single" w:color="000000" w:sz="4" w:space="0"/>
              <w:right w:val="nil"/>
            </w:tcBorders>
            <w:shd w:val="clear" w:color="auto" w:fill="auto"/>
            <w:vAlign w:val="center"/>
          </w:tcPr>
          <w:p w14:paraId="7A54B29C">
            <w:pPr>
              <w:jc w:val="center"/>
              <w:rPr>
                <w:rFonts w:hint="eastAsia" w:ascii="宋体" w:hAnsi="宋体" w:eastAsia="宋体" w:cs="宋体"/>
                <w:b/>
                <w:bCs/>
                <w:i w:val="0"/>
                <w:iCs w:val="0"/>
                <w:color w:val="000000"/>
                <w:sz w:val="24"/>
                <w:szCs w:val="24"/>
                <w:u w:val="none"/>
              </w:rPr>
            </w:pPr>
          </w:p>
        </w:tc>
        <w:tc>
          <w:tcPr>
            <w:tcW w:w="1249" w:type="dxa"/>
            <w:vMerge w:val="continue"/>
            <w:tcBorders>
              <w:top w:val="single" w:color="000000" w:sz="4" w:space="0"/>
              <w:left w:val="single" w:color="000000" w:sz="4" w:space="0"/>
              <w:bottom w:val="single" w:color="000000" w:sz="4" w:space="0"/>
              <w:right w:val="nil"/>
            </w:tcBorders>
            <w:shd w:val="clear" w:color="auto" w:fill="auto"/>
            <w:vAlign w:val="center"/>
          </w:tcPr>
          <w:p w14:paraId="7005BEA8">
            <w:pPr>
              <w:jc w:val="center"/>
              <w:rPr>
                <w:rFonts w:hint="eastAsia" w:ascii="宋体" w:hAnsi="宋体" w:eastAsia="宋体" w:cs="宋体"/>
                <w:b/>
                <w:bCs/>
                <w:i w:val="0"/>
                <w:iCs w:val="0"/>
                <w:color w:val="000000"/>
                <w:sz w:val="24"/>
                <w:szCs w:val="24"/>
                <w:u w:val="none"/>
              </w:rPr>
            </w:pPr>
          </w:p>
        </w:tc>
        <w:tc>
          <w:tcPr>
            <w:tcW w:w="7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F91018">
            <w:pPr>
              <w:jc w:val="center"/>
              <w:rPr>
                <w:rFonts w:hint="eastAsia" w:ascii="宋体" w:hAnsi="宋体" w:eastAsia="宋体" w:cs="宋体"/>
                <w:b/>
                <w:bCs/>
                <w:i w:val="0"/>
                <w:iCs w:val="0"/>
                <w:color w:val="000000"/>
                <w:sz w:val="24"/>
                <w:szCs w:val="24"/>
                <w:u w:val="none"/>
              </w:rPr>
            </w:pP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E4BA50">
            <w:pPr>
              <w:jc w:val="center"/>
              <w:rPr>
                <w:rFonts w:hint="eastAsia" w:ascii="宋体" w:hAnsi="宋体" w:eastAsia="宋体" w:cs="宋体"/>
                <w:b/>
                <w:bCs/>
                <w:i w:val="0"/>
                <w:iCs w:val="0"/>
                <w:color w:val="000000"/>
                <w:sz w:val="24"/>
                <w:szCs w:val="24"/>
                <w:u w:val="none"/>
              </w:rPr>
            </w:pPr>
          </w:p>
        </w:tc>
      </w:tr>
      <w:tr w14:paraId="75D81E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8" w:hRule="atLeast"/>
          <w:jc w:val="center"/>
        </w:trPr>
        <w:tc>
          <w:tcPr>
            <w:tcW w:w="8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1081451">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绩效指标</w:t>
            </w:r>
          </w:p>
        </w:tc>
        <w:tc>
          <w:tcPr>
            <w:tcW w:w="1157" w:type="dxa"/>
            <w:vMerge w:val="restart"/>
            <w:tcBorders>
              <w:top w:val="single" w:color="000000" w:sz="4" w:space="0"/>
              <w:left w:val="single" w:color="000000" w:sz="4" w:space="0"/>
              <w:right w:val="nil"/>
            </w:tcBorders>
            <w:shd w:val="clear" w:color="auto" w:fill="auto"/>
            <w:noWrap/>
            <w:vAlign w:val="center"/>
          </w:tcPr>
          <w:p w14:paraId="7CB4DB2F">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仿宋_GB2312" w:hAnsi="宋体" w:eastAsia="仿宋_GB2312" w:cs="仿宋_GB2312"/>
                <w:i w:val="0"/>
                <w:iCs w:val="0"/>
                <w:color w:val="000000"/>
                <w:kern w:val="0"/>
                <w:sz w:val="20"/>
                <w:szCs w:val="20"/>
                <w:u w:val="none"/>
                <w:lang w:val="en-US" w:eastAsia="zh-CN" w:bidi="ar"/>
              </w:rPr>
              <w:t>产出指标</w:t>
            </w:r>
          </w:p>
        </w:tc>
        <w:tc>
          <w:tcPr>
            <w:tcW w:w="1380" w:type="dxa"/>
            <w:vMerge w:val="restart"/>
            <w:tcBorders>
              <w:top w:val="single" w:color="000000" w:sz="4" w:space="0"/>
              <w:left w:val="single" w:color="000000" w:sz="4" w:space="0"/>
              <w:right w:val="nil"/>
            </w:tcBorders>
            <w:shd w:val="clear" w:color="auto" w:fill="auto"/>
            <w:vAlign w:val="center"/>
          </w:tcPr>
          <w:p w14:paraId="505699C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数量指标</w:t>
            </w:r>
          </w:p>
        </w:tc>
        <w:tc>
          <w:tcPr>
            <w:tcW w:w="2173" w:type="dxa"/>
            <w:tcBorders>
              <w:top w:val="nil"/>
              <w:left w:val="single" w:color="000000" w:sz="4" w:space="0"/>
              <w:bottom w:val="single" w:color="000000" w:sz="4" w:space="0"/>
              <w:right w:val="nil"/>
            </w:tcBorders>
            <w:shd w:val="clear" w:color="auto" w:fill="auto"/>
            <w:vAlign w:val="center"/>
          </w:tcPr>
          <w:p w14:paraId="4BC0B6B9">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仿宋" w:hAnsi="仿宋" w:eastAsia="仿宋" w:cs="仿宋"/>
                <w:i w:val="0"/>
                <w:iCs w:val="0"/>
                <w:color w:val="000000"/>
                <w:kern w:val="0"/>
                <w:sz w:val="20"/>
                <w:szCs w:val="20"/>
                <w:u w:val="none"/>
                <w:lang w:val="en-US" w:eastAsia="zh-CN" w:bidi="ar"/>
              </w:rPr>
              <w:t>教师培训次数</w:t>
            </w:r>
          </w:p>
        </w:tc>
        <w:tc>
          <w:tcPr>
            <w:tcW w:w="1485" w:type="dxa"/>
            <w:tcBorders>
              <w:top w:val="nil"/>
              <w:left w:val="single" w:color="000000" w:sz="4" w:space="0"/>
              <w:bottom w:val="single" w:color="000000" w:sz="4" w:space="0"/>
              <w:right w:val="nil"/>
            </w:tcBorders>
            <w:shd w:val="clear" w:color="auto" w:fill="auto"/>
            <w:vAlign w:val="center"/>
          </w:tcPr>
          <w:p w14:paraId="39318442">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4次</w:t>
            </w:r>
          </w:p>
        </w:tc>
        <w:tc>
          <w:tcPr>
            <w:tcW w:w="1249" w:type="dxa"/>
            <w:tcBorders>
              <w:top w:val="nil"/>
              <w:left w:val="single" w:color="000000" w:sz="4" w:space="0"/>
              <w:bottom w:val="single" w:color="000000" w:sz="4" w:space="0"/>
              <w:right w:val="nil"/>
            </w:tcBorders>
            <w:shd w:val="clear" w:color="auto" w:fill="auto"/>
            <w:vAlign w:val="center"/>
          </w:tcPr>
          <w:p w14:paraId="54A01980">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4次</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CE3127">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4236E6">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5</w:t>
            </w:r>
          </w:p>
        </w:tc>
      </w:tr>
      <w:tr w14:paraId="47FFDA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 w:hRule="atLeast"/>
          <w:jc w:val="center"/>
        </w:trPr>
        <w:tc>
          <w:tcPr>
            <w:tcW w:w="8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BF1F29">
            <w:pPr>
              <w:rPr>
                <w:rFonts w:hint="eastAsia" w:ascii="宋体" w:hAnsi="宋体" w:eastAsia="宋体" w:cs="宋体"/>
                <w:i w:val="0"/>
                <w:iCs w:val="0"/>
                <w:color w:val="000000"/>
                <w:sz w:val="24"/>
                <w:szCs w:val="24"/>
                <w:u w:val="none"/>
              </w:rPr>
            </w:pPr>
          </w:p>
        </w:tc>
        <w:tc>
          <w:tcPr>
            <w:tcW w:w="1157" w:type="dxa"/>
            <w:vMerge w:val="continue"/>
            <w:tcBorders>
              <w:left w:val="single" w:color="000000" w:sz="4" w:space="0"/>
              <w:right w:val="nil"/>
            </w:tcBorders>
            <w:shd w:val="clear" w:color="auto" w:fill="auto"/>
            <w:noWrap/>
            <w:vAlign w:val="center"/>
          </w:tcPr>
          <w:p w14:paraId="56366991">
            <w:pPr>
              <w:rPr>
                <w:rFonts w:hint="eastAsia" w:ascii="宋体" w:hAnsi="宋体" w:eastAsia="宋体" w:cs="宋体"/>
                <w:i w:val="0"/>
                <w:iCs w:val="0"/>
                <w:color w:val="000000"/>
                <w:sz w:val="24"/>
                <w:szCs w:val="24"/>
                <w:u w:val="none"/>
              </w:rPr>
            </w:pPr>
          </w:p>
        </w:tc>
        <w:tc>
          <w:tcPr>
            <w:tcW w:w="1380" w:type="dxa"/>
            <w:vMerge w:val="continue"/>
            <w:tcBorders>
              <w:left w:val="single" w:color="000000" w:sz="4" w:space="0"/>
              <w:bottom w:val="single" w:color="000000" w:sz="4" w:space="0"/>
              <w:right w:val="nil"/>
            </w:tcBorders>
            <w:shd w:val="clear" w:color="auto" w:fill="auto"/>
            <w:vAlign w:val="center"/>
          </w:tcPr>
          <w:p w14:paraId="751DE25B">
            <w:pPr>
              <w:rPr>
                <w:rFonts w:hint="eastAsia" w:ascii="宋体" w:hAnsi="宋体" w:eastAsia="宋体" w:cs="宋体"/>
                <w:i w:val="0"/>
                <w:iCs w:val="0"/>
                <w:color w:val="000000"/>
                <w:sz w:val="22"/>
                <w:szCs w:val="22"/>
                <w:u w:val="none"/>
              </w:rPr>
            </w:pPr>
          </w:p>
        </w:tc>
        <w:tc>
          <w:tcPr>
            <w:tcW w:w="2173" w:type="dxa"/>
            <w:tcBorders>
              <w:top w:val="nil"/>
              <w:left w:val="single" w:color="000000" w:sz="4" w:space="0"/>
              <w:bottom w:val="single" w:color="000000" w:sz="4" w:space="0"/>
              <w:right w:val="nil"/>
            </w:tcBorders>
            <w:shd w:val="clear" w:color="auto" w:fill="auto"/>
            <w:vAlign w:val="center"/>
          </w:tcPr>
          <w:p w14:paraId="5ADEDB0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仿宋" w:hAnsi="仿宋" w:eastAsia="仿宋" w:cs="仿宋"/>
                <w:i w:val="0"/>
                <w:iCs w:val="0"/>
                <w:color w:val="000000"/>
                <w:kern w:val="0"/>
                <w:sz w:val="20"/>
                <w:szCs w:val="20"/>
                <w:u w:val="none"/>
                <w:lang w:val="en-US" w:eastAsia="zh-CN" w:bidi="ar"/>
              </w:rPr>
              <w:t>教师考核人数</w:t>
            </w:r>
          </w:p>
        </w:tc>
        <w:tc>
          <w:tcPr>
            <w:tcW w:w="1485" w:type="dxa"/>
            <w:tcBorders>
              <w:top w:val="nil"/>
              <w:left w:val="single" w:color="000000" w:sz="4" w:space="0"/>
              <w:bottom w:val="single" w:color="000000" w:sz="4" w:space="0"/>
              <w:right w:val="nil"/>
            </w:tcBorders>
            <w:shd w:val="clear" w:color="auto" w:fill="auto"/>
            <w:vAlign w:val="center"/>
          </w:tcPr>
          <w:p w14:paraId="5F8BDB2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仿宋_GB2312" w:hAnsi="宋体" w:eastAsia="仿宋_GB2312" w:cs="仿宋_GB2312"/>
                <w:i w:val="0"/>
                <w:iCs w:val="0"/>
                <w:color w:val="000000"/>
                <w:kern w:val="0"/>
                <w:sz w:val="20"/>
                <w:szCs w:val="20"/>
                <w:u w:val="none"/>
                <w:lang w:val="en-US" w:eastAsia="zh-CN" w:bidi="ar"/>
              </w:rPr>
              <w:t>9人</w:t>
            </w:r>
          </w:p>
        </w:tc>
        <w:tc>
          <w:tcPr>
            <w:tcW w:w="1249" w:type="dxa"/>
            <w:tcBorders>
              <w:top w:val="nil"/>
              <w:left w:val="single" w:color="000000" w:sz="4" w:space="0"/>
              <w:bottom w:val="single" w:color="000000" w:sz="4" w:space="0"/>
              <w:right w:val="nil"/>
            </w:tcBorders>
            <w:shd w:val="clear" w:color="auto" w:fill="auto"/>
            <w:vAlign w:val="center"/>
          </w:tcPr>
          <w:p w14:paraId="0F5902B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仿宋_GB2312" w:hAnsi="宋体" w:eastAsia="仿宋_GB2312" w:cs="仿宋_GB2312"/>
                <w:i w:val="0"/>
                <w:iCs w:val="0"/>
                <w:color w:val="000000"/>
                <w:kern w:val="0"/>
                <w:sz w:val="20"/>
                <w:szCs w:val="20"/>
                <w:u w:val="none"/>
                <w:lang w:val="en-US" w:eastAsia="zh-CN" w:bidi="ar"/>
              </w:rPr>
              <w:t>9人</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C429C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仿宋_GB2312" w:hAnsi="宋体" w:eastAsia="仿宋_GB2312" w:cs="仿宋_GB2312"/>
                <w:i w:val="0"/>
                <w:iCs w:val="0"/>
                <w:color w:val="000000"/>
                <w:kern w:val="0"/>
                <w:sz w:val="20"/>
                <w:szCs w:val="20"/>
                <w:u w:val="none"/>
                <w:lang w:val="en-US" w:eastAsia="zh-CN" w:bidi="ar"/>
              </w:rPr>
              <w:t>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96E7C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仿宋_GB2312" w:hAnsi="宋体" w:eastAsia="仿宋_GB2312" w:cs="仿宋_GB2312"/>
                <w:i w:val="0"/>
                <w:iCs w:val="0"/>
                <w:color w:val="000000"/>
                <w:kern w:val="0"/>
                <w:sz w:val="20"/>
                <w:szCs w:val="20"/>
                <w:u w:val="none"/>
                <w:lang w:val="en-US" w:eastAsia="zh-CN" w:bidi="ar"/>
              </w:rPr>
              <w:t>5</w:t>
            </w:r>
          </w:p>
        </w:tc>
      </w:tr>
      <w:tr w14:paraId="4770E5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8" w:hRule="atLeast"/>
          <w:jc w:val="center"/>
        </w:trPr>
        <w:tc>
          <w:tcPr>
            <w:tcW w:w="8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1173BA">
            <w:pPr>
              <w:rPr>
                <w:rFonts w:hint="eastAsia" w:ascii="宋体" w:hAnsi="宋体" w:eastAsia="宋体" w:cs="宋体"/>
                <w:i w:val="0"/>
                <w:iCs w:val="0"/>
                <w:color w:val="000000"/>
                <w:sz w:val="24"/>
                <w:szCs w:val="24"/>
                <w:u w:val="none"/>
              </w:rPr>
            </w:pPr>
          </w:p>
        </w:tc>
        <w:tc>
          <w:tcPr>
            <w:tcW w:w="1157" w:type="dxa"/>
            <w:vMerge w:val="continue"/>
            <w:tcBorders>
              <w:left w:val="single" w:color="000000" w:sz="4" w:space="0"/>
              <w:right w:val="nil"/>
            </w:tcBorders>
            <w:shd w:val="clear" w:color="auto" w:fill="auto"/>
            <w:noWrap/>
            <w:vAlign w:val="center"/>
          </w:tcPr>
          <w:p w14:paraId="1548C3C2">
            <w:pPr>
              <w:rPr>
                <w:rFonts w:hint="eastAsia" w:ascii="宋体" w:hAnsi="宋体" w:eastAsia="宋体" w:cs="宋体"/>
                <w:i w:val="0"/>
                <w:iCs w:val="0"/>
                <w:color w:val="000000"/>
                <w:sz w:val="24"/>
                <w:szCs w:val="24"/>
                <w:u w:val="none"/>
              </w:rPr>
            </w:pPr>
          </w:p>
        </w:tc>
        <w:tc>
          <w:tcPr>
            <w:tcW w:w="1380" w:type="dxa"/>
            <w:vMerge w:val="continue"/>
            <w:tcBorders>
              <w:top w:val="single" w:color="000000" w:sz="4" w:space="0"/>
              <w:left w:val="single" w:color="000000" w:sz="4" w:space="0"/>
              <w:right w:val="nil"/>
            </w:tcBorders>
            <w:shd w:val="clear" w:color="auto" w:fill="auto"/>
            <w:vAlign w:val="center"/>
          </w:tcPr>
          <w:p w14:paraId="0EE545EE">
            <w:pPr>
              <w:rPr>
                <w:rFonts w:hint="eastAsia" w:ascii="宋体" w:hAnsi="宋体" w:eastAsia="宋体" w:cs="宋体"/>
                <w:i w:val="0"/>
                <w:iCs w:val="0"/>
                <w:color w:val="000000"/>
                <w:sz w:val="22"/>
                <w:szCs w:val="22"/>
                <w:u w:val="none"/>
              </w:rPr>
            </w:pPr>
          </w:p>
        </w:tc>
        <w:tc>
          <w:tcPr>
            <w:tcW w:w="2173" w:type="dxa"/>
            <w:tcBorders>
              <w:top w:val="nil"/>
              <w:left w:val="single" w:color="000000" w:sz="4" w:space="0"/>
              <w:bottom w:val="single" w:color="000000" w:sz="4" w:space="0"/>
              <w:right w:val="nil"/>
            </w:tcBorders>
            <w:shd w:val="clear" w:color="auto" w:fill="auto"/>
            <w:vAlign w:val="center"/>
          </w:tcPr>
          <w:p w14:paraId="65FB16CE">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仿宋" w:hAnsi="仿宋" w:eastAsia="仿宋" w:cs="仿宋"/>
                <w:i w:val="0"/>
                <w:iCs w:val="0"/>
                <w:color w:val="000000"/>
                <w:kern w:val="0"/>
                <w:sz w:val="20"/>
                <w:szCs w:val="20"/>
                <w:u w:val="none"/>
                <w:lang w:val="en-US" w:eastAsia="zh-CN" w:bidi="ar"/>
              </w:rPr>
              <w:t>贫困生资助数</w:t>
            </w:r>
          </w:p>
        </w:tc>
        <w:tc>
          <w:tcPr>
            <w:tcW w:w="1485" w:type="dxa"/>
            <w:tcBorders>
              <w:top w:val="nil"/>
              <w:left w:val="single" w:color="000000" w:sz="4" w:space="0"/>
              <w:bottom w:val="single" w:color="000000" w:sz="4" w:space="0"/>
              <w:right w:val="nil"/>
            </w:tcBorders>
            <w:shd w:val="clear" w:color="auto" w:fill="auto"/>
            <w:vAlign w:val="center"/>
          </w:tcPr>
          <w:p w14:paraId="0F9409E4">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20人</w:t>
            </w:r>
          </w:p>
        </w:tc>
        <w:tc>
          <w:tcPr>
            <w:tcW w:w="1249" w:type="dxa"/>
            <w:tcBorders>
              <w:top w:val="nil"/>
              <w:left w:val="single" w:color="000000" w:sz="4" w:space="0"/>
              <w:bottom w:val="single" w:color="000000" w:sz="4" w:space="0"/>
              <w:right w:val="nil"/>
            </w:tcBorders>
            <w:shd w:val="clear" w:color="auto" w:fill="auto"/>
            <w:vAlign w:val="center"/>
          </w:tcPr>
          <w:p w14:paraId="3189CD27">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20人</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32BC65">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41CA8D">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5</w:t>
            </w:r>
          </w:p>
        </w:tc>
      </w:tr>
      <w:tr w14:paraId="52899F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8" w:hRule="atLeast"/>
          <w:jc w:val="center"/>
        </w:trPr>
        <w:tc>
          <w:tcPr>
            <w:tcW w:w="8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CEB51C">
            <w:pPr>
              <w:rPr>
                <w:rFonts w:hint="eastAsia" w:ascii="宋体" w:hAnsi="宋体" w:eastAsia="宋体" w:cs="宋体"/>
                <w:i w:val="0"/>
                <w:iCs w:val="0"/>
                <w:color w:val="000000"/>
                <w:sz w:val="24"/>
                <w:szCs w:val="24"/>
                <w:u w:val="none"/>
              </w:rPr>
            </w:pPr>
          </w:p>
        </w:tc>
        <w:tc>
          <w:tcPr>
            <w:tcW w:w="1157" w:type="dxa"/>
            <w:vMerge w:val="continue"/>
            <w:tcBorders>
              <w:left w:val="single" w:color="000000" w:sz="4" w:space="0"/>
              <w:right w:val="nil"/>
            </w:tcBorders>
            <w:shd w:val="clear" w:color="auto" w:fill="auto"/>
            <w:noWrap/>
            <w:vAlign w:val="center"/>
          </w:tcPr>
          <w:p w14:paraId="6C34DA82">
            <w:pPr>
              <w:rPr>
                <w:rFonts w:hint="eastAsia" w:ascii="宋体" w:hAnsi="宋体" w:eastAsia="宋体" w:cs="宋体"/>
                <w:i w:val="0"/>
                <w:iCs w:val="0"/>
                <w:color w:val="000000"/>
                <w:sz w:val="24"/>
                <w:szCs w:val="24"/>
                <w:u w:val="none"/>
              </w:rPr>
            </w:pPr>
          </w:p>
        </w:tc>
        <w:tc>
          <w:tcPr>
            <w:tcW w:w="1380" w:type="dxa"/>
            <w:vMerge w:val="continue"/>
            <w:tcBorders>
              <w:left w:val="single" w:color="000000" w:sz="4" w:space="0"/>
              <w:bottom w:val="single" w:color="000000" w:sz="4" w:space="0"/>
              <w:right w:val="nil"/>
            </w:tcBorders>
            <w:shd w:val="clear" w:color="auto" w:fill="auto"/>
            <w:vAlign w:val="center"/>
          </w:tcPr>
          <w:p w14:paraId="366692C3">
            <w:pPr>
              <w:rPr>
                <w:rFonts w:hint="eastAsia" w:ascii="宋体" w:hAnsi="宋体" w:eastAsia="宋体" w:cs="宋体"/>
                <w:i w:val="0"/>
                <w:iCs w:val="0"/>
                <w:color w:val="000000"/>
                <w:sz w:val="22"/>
                <w:szCs w:val="22"/>
                <w:u w:val="none"/>
              </w:rPr>
            </w:pPr>
          </w:p>
        </w:tc>
        <w:tc>
          <w:tcPr>
            <w:tcW w:w="2173" w:type="dxa"/>
            <w:tcBorders>
              <w:top w:val="nil"/>
              <w:left w:val="single" w:color="000000" w:sz="4" w:space="0"/>
              <w:bottom w:val="single" w:color="000000" w:sz="4" w:space="0"/>
              <w:right w:val="nil"/>
            </w:tcBorders>
            <w:shd w:val="clear" w:color="auto" w:fill="auto"/>
            <w:vAlign w:val="center"/>
          </w:tcPr>
          <w:p w14:paraId="4257F6E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仿宋" w:hAnsi="仿宋" w:eastAsia="仿宋" w:cs="仿宋"/>
                <w:i w:val="0"/>
                <w:iCs w:val="0"/>
                <w:color w:val="000000"/>
                <w:kern w:val="0"/>
                <w:sz w:val="20"/>
                <w:szCs w:val="20"/>
                <w:u w:val="none"/>
                <w:lang w:val="en-US" w:eastAsia="zh-CN" w:bidi="ar"/>
              </w:rPr>
              <w:t>教师节慰问金发放人数</w:t>
            </w:r>
          </w:p>
        </w:tc>
        <w:tc>
          <w:tcPr>
            <w:tcW w:w="1485" w:type="dxa"/>
            <w:tcBorders>
              <w:top w:val="nil"/>
              <w:left w:val="single" w:color="000000" w:sz="4" w:space="0"/>
              <w:bottom w:val="single" w:color="000000" w:sz="4" w:space="0"/>
              <w:right w:val="nil"/>
            </w:tcBorders>
            <w:shd w:val="clear" w:color="auto" w:fill="auto"/>
            <w:vAlign w:val="center"/>
          </w:tcPr>
          <w:p w14:paraId="709DE20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仿宋_GB2312" w:hAnsi="宋体" w:eastAsia="仿宋_GB2312" w:cs="仿宋_GB2312"/>
                <w:i w:val="0"/>
                <w:iCs w:val="0"/>
                <w:color w:val="000000"/>
                <w:kern w:val="0"/>
                <w:sz w:val="20"/>
                <w:szCs w:val="20"/>
                <w:u w:val="none"/>
                <w:lang w:val="en-US" w:eastAsia="zh-CN" w:bidi="ar"/>
              </w:rPr>
              <w:t>9人</w:t>
            </w:r>
          </w:p>
        </w:tc>
        <w:tc>
          <w:tcPr>
            <w:tcW w:w="1249" w:type="dxa"/>
            <w:tcBorders>
              <w:top w:val="nil"/>
              <w:left w:val="single" w:color="000000" w:sz="4" w:space="0"/>
              <w:bottom w:val="single" w:color="000000" w:sz="4" w:space="0"/>
              <w:right w:val="nil"/>
            </w:tcBorders>
            <w:shd w:val="clear" w:color="auto" w:fill="auto"/>
            <w:vAlign w:val="center"/>
          </w:tcPr>
          <w:p w14:paraId="0F128F3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仿宋_GB2312" w:hAnsi="宋体" w:eastAsia="仿宋_GB2312" w:cs="仿宋_GB2312"/>
                <w:i w:val="0"/>
                <w:iCs w:val="0"/>
                <w:color w:val="000000"/>
                <w:kern w:val="0"/>
                <w:sz w:val="20"/>
                <w:szCs w:val="20"/>
                <w:u w:val="none"/>
                <w:lang w:val="en-US" w:eastAsia="zh-CN" w:bidi="ar"/>
              </w:rPr>
              <w:t>9人</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4AD37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仿宋_GB2312" w:hAnsi="宋体" w:eastAsia="仿宋_GB2312" w:cs="仿宋_GB2312"/>
                <w:i w:val="0"/>
                <w:iCs w:val="0"/>
                <w:color w:val="000000"/>
                <w:kern w:val="0"/>
                <w:sz w:val="20"/>
                <w:szCs w:val="20"/>
                <w:u w:val="none"/>
                <w:lang w:val="en-US" w:eastAsia="zh-CN" w:bidi="ar"/>
              </w:rPr>
              <w:t>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242F9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仿宋_GB2312" w:hAnsi="宋体" w:eastAsia="仿宋_GB2312" w:cs="仿宋_GB2312"/>
                <w:i w:val="0"/>
                <w:iCs w:val="0"/>
                <w:color w:val="000000"/>
                <w:kern w:val="0"/>
                <w:sz w:val="20"/>
                <w:szCs w:val="20"/>
                <w:u w:val="none"/>
                <w:lang w:val="en-US" w:eastAsia="zh-CN" w:bidi="ar"/>
              </w:rPr>
              <w:t>5</w:t>
            </w:r>
          </w:p>
        </w:tc>
      </w:tr>
      <w:tr w14:paraId="713C8E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8" w:hRule="atLeast"/>
          <w:jc w:val="center"/>
        </w:trPr>
        <w:tc>
          <w:tcPr>
            <w:tcW w:w="8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78E9D1">
            <w:pPr>
              <w:rPr>
                <w:rFonts w:hint="eastAsia" w:ascii="宋体" w:hAnsi="宋体" w:eastAsia="宋体" w:cs="宋体"/>
                <w:i w:val="0"/>
                <w:iCs w:val="0"/>
                <w:color w:val="000000"/>
                <w:sz w:val="24"/>
                <w:szCs w:val="24"/>
                <w:u w:val="none"/>
              </w:rPr>
            </w:pPr>
          </w:p>
        </w:tc>
        <w:tc>
          <w:tcPr>
            <w:tcW w:w="1157" w:type="dxa"/>
            <w:vMerge w:val="continue"/>
            <w:tcBorders>
              <w:left w:val="single" w:color="000000" w:sz="4" w:space="0"/>
              <w:bottom w:val="single" w:color="000000" w:sz="4" w:space="0"/>
              <w:right w:val="nil"/>
            </w:tcBorders>
            <w:shd w:val="clear" w:color="auto" w:fill="auto"/>
            <w:noWrap/>
            <w:vAlign w:val="center"/>
          </w:tcPr>
          <w:p w14:paraId="4C3572B7">
            <w:pPr>
              <w:rPr>
                <w:rFonts w:hint="eastAsia" w:ascii="宋体" w:hAnsi="宋体" w:eastAsia="宋体" w:cs="宋体"/>
                <w:i w:val="0"/>
                <w:iCs w:val="0"/>
                <w:color w:val="000000"/>
                <w:sz w:val="24"/>
                <w:szCs w:val="24"/>
                <w:u w:val="none"/>
              </w:rPr>
            </w:pPr>
          </w:p>
        </w:tc>
        <w:tc>
          <w:tcPr>
            <w:tcW w:w="1380" w:type="dxa"/>
            <w:vMerge w:val="continue"/>
            <w:tcBorders>
              <w:top w:val="single" w:color="000000" w:sz="4" w:space="0"/>
              <w:left w:val="single" w:color="000000" w:sz="4" w:space="0"/>
              <w:bottom w:val="single" w:color="000000" w:sz="4" w:space="0"/>
              <w:right w:val="nil"/>
            </w:tcBorders>
            <w:shd w:val="clear" w:color="auto" w:fill="auto"/>
            <w:vAlign w:val="center"/>
          </w:tcPr>
          <w:p w14:paraId="4F6E5A1D">
            <w:pPr>
              <w:rPr>
                <w:rFonts w:hint="eastAsia" w:ascii="宋体" w:hAnsi="宋体" w:eastAsia="宋体" w:cs="宋体"/>
                <w:i w:val="0"/>
                <w:iCs w:val="0"/>
                <w:color w:val="000000"/>
                <w:sz w:val="22"/>
                <w:szCs w:val="22"/>
                <w:u w:val="none"/>
              </w:rPr>
            </w:pPr>
          </w:p>
        </w:tc>
        <w:tc>
          <w:tcPr>
            <w:tcW w:w="2173" w:type="dxa"/>
            <w:tcBorders>
              <w:top w:val="nil"/>
              <w:left w:val="single" w:color="000000" w:sz="4" w:space="0"/>
              <w:bottom w:val="single" w:color="000000" w:sz="4" w:space="0"/>
              <w:right w:val="nil"/>
            </w:tcBorders>
            <w:shd w:val="clear" w:color="auto" w:fill="auto"/>
            <w:vAlign w:val="center"/>
          </w:tcPr>
          <w:p w14:paraId="06FE865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仿宋" w:hAnsi="仿宋" w:eastAsia="仿宋" w:cs="仿宋"/>
                <w:i w:val="0"/>
                <w:iCs w:val="0"/>
                <w:color w:val="000000"/>
                <w:kern w:val="0"/>
                <w:sz w:val="20"/>
                <w:szCs w:val="20"/>
                <w:u w:val="none"/>
                <w:lang w:val="en-US" w:eastAsia="zh-CN" w:bidi="ar"/>
              </w:rPr>
              <w:t>学生人数</w:t>
            </w:r>
          </w:p>
        </w:tc>
        <w:tc>
          <w:tcPr>
            <w:tcW w:w="1485" w:type="dxa"/>
            <w:tcBorders>
              <w:top w:val="nil"/>
              <w:left w:val="single" w:color="000000" w:sz="4" w:space="0"/>
              <w:bottom w:val="single" w:color="000000" w:sz="4" w:space="0"/>
              <w:right w:val="nil"/>
            </w:tcBorders>
            <w:shd w:val="clear" w:color="auto" w:fill="auto"/>
            <w:vAlign w:val="center"/>
          </w:tcPr>
          <w:p w14:paraId="37629C2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仿宋_GB2312" w:hAnsi="宋体" w:eastAsia="仿宋_GB2312" w:cs="仿宋_GB2312"/>
                <w:i w:val="0"/>
                <w:iCs w:val="0"/>
                <w:color w:val="000000"/>
                <w:kern w:val="0"/>
                <w:sz w:val="20"/>
                <w:szCs w:val="20"/>
                <w:u w:val="none"/>
                <w:lang w:val="en-US" w:eastAsia="zh-CN" w:bidi="ar"/>
              </w:rPr>
              <w:t>195人</w:t>
            </w:r>
          </w:p>
        </w:tc>
        <w:tc>
          <w:tcPr>
            <w:tcW w:w="1249" w:type="dxa"/>
            <w:tcBorders>
              <w:top w:val="nil"/>
              <w:left w:val="single" w:color="000000" w:sz="4" w:space="0"/>
              <w:bottom w:val="single" w:color="000000" w:sz="4" w:space="0"/>
              <w:right w:val="nil"/>
            </w:tcBorders>
            <w:shd w:val="clear" w:color="auto" w:fill="auto"/>
            <w:vAlign w:val="center"/>
          </w:tcPr>
          <w:p w14:paraId="2DC552F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仿宋_GB2312" w:hAnsi="宋体" w:eastAsia="仿宋_GB2312" w:cs="仿宋_GB2312"/>
                <w:i w:val="0"/>
                <w:iCs w:val="0"/>
                <w:color w:val="000000"/>
                <w:kern w:val="0"/>
                <w:sz w:val="20"/>
                <w:szCs w:val="20"/>
                <w:u w:val="none"/>
                <w:lang w:val="en-US" w:eastAsia="zh-CN" w:bidi="ar"/>
              </w:rPr>
              <w:t>195人</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CD998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仿宋_GB2312" w:hAnsi="宋体" w:eastAsia="仿宋_GB2312" w:cs="仿宋_GB2312"/>
                <w:i w:val="0"/>
                <w:iCs w:val="0"/>
                <w:color w:val="000000"/>
                <w:kern w:val="0"/>
                <w:sz w:val="20"/>
                <w:szCs w:val="20"/>
                <w:u w:val="none"/>
                <w:lang w:val="en-US" w:eastAsia="zh-CN" w:bidi="ar"/>
              </w:rPr>
              <w:t>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E95C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仿宋_GB2312" w:hAnsi="宋体" w:eastAsia="仿宋_GB2312" w:cs="仿宋_GB2312"/>
                <w:i w:val="0"/>
                <w:iCs w:val="0"/>
                <w:color w:val="000000"/>
                <w:kern w:val="0"/>
                <w:sz w:val="20"/>
                <w:szCs w:val="20"/>
                <w:u w:val="none"/>
                <w:lang w:val="en-US" w:eastAsia="zh-CN" w:bidi="ar"/>
              </w:rPr>
              <w:t>5</w:t>
            </w:r>
          </w:p>
        </w:tc>
      </w:tr>
      <w:tr w14:paraId="7F36BD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 w:hRule="atLeast"/>
          <w:jc w:val="center"/>
        </w:trPr>
        <w:tc>
          <w:tcPr>
            <w:tcW w:w="8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C1DF9C">
            <w:pPr>
              <w:rPr>
                <w:rFonts w:hint="eastAsia" w:ascii="宋体" w:hAnsi="宋体" w:eastAsia="宋体" w:cs="宋体"/>
                <w:i w:val="0"/>
                <w:iCs w:val="0"/>
                <w:color w:val="000000"/>
                <w:sz w:val="24"/>
                <w:szCs w:val="24"/>
                <w:u w:val="none"/>
              </w:rPr>
            </w:pPr>
          </w:p>
        </w:tc>
        <w:tc>
          <w:tcPr>
            <w:tcW w:w="1157" w:type="dxa"/>
            <w:vMerge w:val="continue"/>
            <w:tcBorders>
              <w:top w:val="single" w:color="000000" w:sz="4" w:space="0"/>
              <w:left w:val="single" w:color="000000" w:sz="4" w:space="0"/>
              <w:bottom w:val="single" w:color="000000" w:sz="4" w:space="0"/>
              <w:right w:val="nil"/>
            </w:tcBorders>
            <w:shd w:val="clear" w:color="auto" w:fill="auto"/>
            <w:noWrap/>
            <w:vAlign w:val="center"/>
          </w:tcPr>
          <w:p w14:paraId="2EA14A4A">
            <w:pPr>
              <w:rPr>
                <w:rFonts w:hint="eastAsia" w:ascii="宋体" w:hAnsi="宋体" w:eastAsia="宋体" w:cs="宋体"/>
                <w:i w:val="0"/>
                <w:iCs w:val="0"/>
                <w:color w:val="000000"/>
                <w:sz w:val="22"/>
                <w:szCs w:val="22"/>
                <w:u w:val="none"/>
              </w:rPr>
            </w:pPr>
          </w:p>
        </w:tc>
        <w:tc>
          <w:tcPr>
            <w:tcW w:w="1380" w:type="dxa"/>
            <w:vMerge w:val="restart"/>
            <w:tcBorders>
              <w:top w:val="single" w:color="000000" w:sz="4" w:space="0"/>
              <w:left w:val="single" w:color="000000" w:sz="4" w:space="0"/>
              <w:bottom w:val="single" w:color="000000" w:sz="4" w:space="0"/>
              <w:right w:val="nil"/>
            </w:tcBorders>
            <w:shd w:val="clear" w:color="auto" w:fill="auto"/>
            <w:vAlign w:val="center"/>
          </w:tcPr>
          <w:p w14:paraId="3AA9AFE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质量指标</w:t>
            </w:r>
          </w:p>
        </w:tc>
        <w:tc>
          <w:tcPr>
            <w:tcW w:w="2173" w:type="dxa"/>
            <w:tcBorders>
              <w:top w:val="nil"/>
              <w:left w:val="single" w:color="000000" w:sz="4" w:space="0"/>
              <w:bottom w:val="single" w:color="000000" w:sz="4" w:space="0"/>
              <w:right w:val="nil"/>
            </w:tcBorders>
            <w:shd w:val="clear" w:color="auto" w:fill="auto"/>
            <w:vAlign w:val="center"/>
          </w:tcPr>
          <w:p w14:paraId="6E29B83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仿宋" w:hAnsi="仿宋" w:eastAsia="仿宋" w:cs="仿宋"/>
                <w:i w:val="0"/>
                <w:iCs w:val="0"/>
                <w:color w:val="000000"/>
                <w:kern w:val="0"/>
                <w:sz w:val="20"/>
                <w:szCs w:val="20"/>
                <w:u w:val="none"/>
                <w:lang w:val="en-US" w:eastAsia="zh-CN" w:bidi="ar"/>
              </w:rPr>
              <w:t>幼儿在园率</w:t>
            </w:r>
          </w:p>
        </w:tc>
        <w:tc>
          <w:tcPr>
            <w:tcW w:w="1485" w:type="dxa"/>
            <w:tcBorders>
              <w:top w:val="nil"/>
              <w:left w:val="single" w:color="000000" w:sz="4" w:space="0"/>
              <w:bottom w:val="single" w:color="000000" w:sz="4" w:space="0"/>
              <w:right w:val="nil"/>
            </w:tcBorders>
            <w:shd w:val="clear" w:color="auto" w:fill="auto"/>
            <w:vAlign w:val="center"/>
          </w:tcPr>
          <w:p w14:paraId="358EA1D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仿宋_GB2312" w:hAnsi="宋体" w:eastAsia="仿宋_GB2312" w:cs="仿宋_GB2312"/>
                <w:i w:val="0"/>
                <w:iCs w:val="0"/>
                <w:color w:val="000000"/>
                <w:kern w:val="0"/>
                <w:sz w:val="20"/>
                <w:szCs w:val="20"/>
                <w:u w:val="none"/>
                <w:lang w:val="en-US" w:eastAsia="zh-CN" w:bidi="ar"/>
              </w:rPr>
              <w:t>100%</w:t>
            </w:r>
          </w:p>
        </w:tc>
        <w:tc>
          <w:tcPr>
            <w:tcW w:w="1249" w:type="dxa"/>
            <w:tcBorders>
              <w:top w:val="nil"/>
              <w:left w:val="single" w:color="000000" w:sz="4" w:space="0"/>
              <w:bottom w:val="single" w:color="000000" w:sz="4" w:space="0"/>
              <w:right w:val="nil"/>
            </w:tcBorders>
            <w:shd w:val="clear" w:color="auto" w:fill="auto"/>
            <w:vAlign w:val="center"/>
          </w:tcPr>
          <w:p w14:paraId="45AFD74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仿宋_GB2312" w:hAnsi="宋体" w:eastAsia="仿宋_GB2312" w:cs="仿宋_GB2312"/>
                <w:i w:val="0"/>
                <w:iCs w:val="0"/>
                <w:color w:val="000000"/>
                <w:kern w:val="0"/>
                <w:sz w:val="20"/>
                <w:szCs w:val="20"/>
                <w:u w:val="none"/>
                <w:lang w:val="en-US" w:eastAsia="zh-CN" w:bidi="ar"/>
              </w:rPr>
              <w:t>100%</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B7A60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仿宋_GB2312" w:hAnsi="宋体" w:eastAsia="仿宋_GB2312" w:cs="仿宋_GB2312"/>
                <w:i w:val="0"/>
                <w:iCs w:val="0"/>
                <w:color w:val="000000"/>
                <w:kern w:val="0"/>
                <w:sz w:val="20"/>
                <w:szCs w:val="20"/>
                <w:u w:val="none"/>
                <w:lang w:val="en-US" w:eastAsia="zh-CN" w:bidi="ar"/>
              </w:rPr>
              <w:t>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3F169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仿宋_GB2312" w:hAnsi="宋体" w:eastAsia="仿宋_GB2312" w:cs="仿宋_GB2312"/>
                <w:i w:val="0"/>
                <w:iCs w:val="0"/>
                <w:color w:val="000000"/>
                <w:kern w:val="0"/>
                <w:sz w:val="20"/>
                <w:szCs w:val="20"/>
                <w:u w:val="none"/>
                <w:lang w:val="en-US" w:eastAsia="zh-CN" w:bidi="ar"/>
              </w:rPr>
              <w:t>5</w:t>
            </w:r>
          </w:p>
        </w:tc>
      </w:tr>
      <w:tr w14:paraId="7DFE53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8" w:hRule="atLeast"/>
          <w:jc w:val="center"/>
        </w:trPr>
        <w:tc>
          <w:tcPr>
            <w:tcW w:w="8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366FB9">
            <w:pPr>
              <w:rPr>
                <w:rFonts w:hint="eastAsia" w:ascii="宋体" w:hAnsi="宋体" w:eastAsia="宋体" w:cs="宋体"/>
                <w:i w:val="0"/>
                <w:iCs w:val="0"/>
                <w:color w:val="000000"/>
                <w:sz w:val="24"/>
                <w:szCs w:val="24"/>
                <w:u w:val="none"/>
              </w:rPr>
            </w:pPr>
          </w:p>
        </w:tc>
        <w:tc>
          <w:tcPr>
            <w:tcW w:w="1157" w:type="dxa"/>
            <w:vMerge w:val="continue"/>
            <w:tcBorders>
              <w:top w:val="single" w:color="000000" w:sz="4" w:space="0"/>
              <w:left w:val="single" w:color="000000" w:sz="4" w:space="0"/>
              <w:bottom w:val="single" w:color="000000" w:sz="4" w:space="0"/>
              <w:right w:val="nil"/>
            </w:tcBorders>
            <w:shd w:val="clear" w:color="auto" w:fill="auto"/>
            <w:noWrap/>
            <w:vAlign w:val="center"/>
          </w:tcPr>
          <w:p w14:paraId="393DE952">
            <w:pPr>
              <w:rPr>
                <w:rFonts w:hint="eastAsia" w:ascii="宋体" w:hAnsi="宋体" w:eastAsia="宋体" w:cs="宋体"/>
                <w:i w:val="0"/>
                <w:iCs w:val="0"/>
                <w:color w:val="000000"/>
                <w:sz w:val="22"/>
                <w:szCs w:val="22"/>
                <w:u w:val="none"/>
              </w:rPr>
            </w:pPr>
          </w:p>
        </w:tc>
        <w:tc>
          <w:tcPr>
            <w:tcW w:w="1380" w:type="dxa"/>
            <w:vMerge w:val="continue"/>
            <w:tcBorders>
              <w:top w:val="single" w:color="000000" w:sz="4" w:space="0"/>
              <w:left w:val="single" w:color="000000" w:sz="4" w:space="0"/>
              <w:bottom w:val="single" w:color="000000" w:sz="4" w:space="0"/>
              <w:right w:val="nil"/>
            </w:tcBorders>
            <w:shd w:val="clear" w:color="auto" w:fill="auto"/>
            <w:vAlign w:val="center"/>
          </w:tcPr>
          <w:p w14:paraId="21D3A400">
            <w:pPr>
              <w:rPr>
                <w:rFonts w:hint="eastAsia" w:ascii="宋体" w:hAnsi="宋体" w:eastAsia="宋体" w:cs="宋体"/>
                <w:i w:val="0"/>
                <w:iCs w:val="0"/>
                <w:color w:val="000000"/>
                <w:kern w:val="0"/>
                <w:sz w:val="22"/>
                <w:szCs w:val="22"/>
                <w:u w:val="none"/>
                <w:lang w:val="en-US" w:eastAsia="zh-CN" w:bidi="ar"/>
              </w:rPr>
            </w:pPr>
          </w:p>
        </w:tc>
        <w:tc>
          <w:tcPr>
            <w:tcW w:w="2173" w:type="dxa"/>
            <w:tcBorders>
              <w:top w:val="nil"/>
              <w:left w:val="single" w:color="000000" w:sz="4" w:space="0"/>
              <w:bottom w:val="single" w:color="000000" w:sz="4" w:space="0"/>
              <w:right w:val="nil"/>
            </w:tcBorders>
            <w:shd w:val="clear" w:color="auto" w:fill="auto"/>
            <w:vAlign w:val="center"/>
          </w:tcPr>
          <w:p w14:paraId="77F59114">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仿宋" w:hAnsi="仿宋" w:eastAsia="仿宋" w:cs="仿宋"/>
                <w:i w:val="0"/>
                <w:iCs w:val="0"/>
                <w:color w:val="000000"/>
                <w:kern w:val="0"/>
                <w:sz w:val="20"/>
                <w:szCs w:val="20"/>
                <w:u w:val="none"/>
                <w:lang w:val="en-US" w:eastAsia="zh-CN" w:bidi="ar"/>
              </w:rPr>
              <w:t>教师合格率</w:t>
            </w:r>
          </w:p>
        </w:tc>
        <w:tc>
          <w:tcPr>
            <w:tcW w:w="1485" w:type="dxa"/>
            <w:tcBorders>
              <w:top w:val="nil"/>
              <w:left w:val="single" w:color="000000" w:sz="4" w:space="0"/>
              <w:bottom w:val="single" w:color="000000" w:sz="4" w:space="0"/>
              <w:right w:val="nil"/>
            </w:tcBorders>
            <w:shd w:val="clear" w:color="auto" w:fill="auto"/>
            <w:vAlign w:val="center"/>
          </w:tcPr>
          <w:p w14:paraId="6B4A0710">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100%</w:t>
            </w:r>
          </w:p>
        </w:tc>
        <w:tc>
          <w:tcPr>
            <w:tcW w:w="1249" w:type="dxa"/>
            <w:tcBorders>
              <w:top w:val="nil"/>
              <w:left w:val="single" w:color="000000" w:sz="4" w:space="0"/>
              <w:bottom w:val="single" w:color="000000" w:sz="4" w:space="0"/>
              <w:right w:val="nil"/>
            </w:tcBorders>
            <w:shd w:val="clear" w:color="auto" w:fill="auto"/>
            <w:vAlign w:val="center"/>
          </w:tcPr>
          <w:p w14:paraId="37FA5F2C">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100%</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8B69BB">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95A538">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5</w:t>
            </w:r>
          </w:p>
        </w:tc>
      </w:tr>
      <w:tr w14:paraId="1C9C2A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 w:hRule="atLeast"/>
          <w:jc w:val="center"/>
        </w:trPr>
        <w:tc>
          <w:tcPr>
            <w:tcW w:w="8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6ED86A">
            <w:pPr>
              <w:rPr>
                <w:rFonts w:hint="eastAsia" w:ascii="宋体" w:hAnsi="宋体" w:eastAsia="宋体" w:cs="宋体"/>
                <w:i w:val="0"/>
                <w:iCs w:val="0"/>
                <w:color w:val="000000"/>
                <w:sz w:val="24"/>
                <w:szCs w:val="24"/>
                <w:u w:val="none"/>
              </w:rPr>
            </w:pPr>
          </w:p>
        </w:tc>
        <w:tc>
          <w:tcPr>
            <w:tcW w:w="1157" w:type="dxa"/>
            <w:vMerge w:val="continue"/>
            <w:tcBorders>
              <w:top w:val="single" w:color="000000" w:sz="4" w:space="0"/>
              <w:left w:val="single" w:color="000000" w:sz="4" w:space="0"/>
              <w:bottom w:val="single" w:color="000000" w:sz="4" w:space="0"/>
              <w:right w:val="nil"/>
            </w:tcBorders>
            <w:shd w:val="clear" w:color="auto" w:fill="auto"/>
            <w:noWrap/>
            <w:vAlign w:val="center"/>
          </w:tcPr>
          <w:p w14:paraId="628CC53E">
            <w:pPr>
              <w:rPr>
                <w:rFonts w:hint="eastAsia" w:ascii="宋体" w:hAnsi="宋体" w:eastAsia="宋体" w:cs="宋体"/>
                <w:i w:val="0"/>
                <w:iCs w:val="0"/>
                <w:color w:val="000000"/>
                <w:sz w:val="22"/>
                <w:szCs w:val="22"/>
                <w:u w:val="none"/>
              </w:rPr>
            </w:pPr>
          </w:p>
        </w:tc>
        <w:tc>
          <w:tcPr>
            <w:tcW w:w="1380" w:type="dxa"/>
            <w:vMerge w:val="continue"/>
            <w:tcBorders>
              <w:top w:val="single" w:color="000000" w:sz="4" w:space="0"/>
              <w:left w:val="single" w:color="000000" w:sz="4" w:space="0"/>
              <w:bottom w:val="single" w:color="000000" w:sz="4" w:space="0"/>
              <w:right w:val="nil"/>
            </w:tcBorders>
            <w:shd w:val="clear" w:color="auto" w:fill="auto"/>
            <w:vAlign w:val="center"/>
          </w:tcPr>
          <w:p w14:paraId="3538708B">
            <w:pPr>
              <w:rPr>
                <w:rFonts w:hint="eastAsia" w:ascii="宋体" w:hAnsi="宋体" w:eastAsia="宋体" w:cs="宋体"/>
                <w:i w:val="0"/>
                <w:iCs w:val="0"/>
                <w:color w:val="000000"/>
                <w:kern w:val="0"/>
                <w:sz w:val="22"/>
                <w:szCs w:val="22"/>
                <w:u w:val="none"/>
                <w:lang w:val="en-US" w:eastAsia="zh-CN" w:bidi="ar"/>
              </w:rPr>
            </w:pPr>
          </w:p>
        </w:tc>
        <w:tc>
          <w:tcPr>
            <w:tcW w:w="2173" w:type="dxa"/>
            <w:tcBorders>
              <w:top w:val="nil"/>
              <w:left w:val="single" w:color="000000" w:sz="4" w:space="0"/>
              <w:bottom w:val="single" w:color="000000" w:sz="4" w:space="0"/>
              <w:right w:val="nil"/>
            </w:tcBorders>
            <w:shd w:val="clear" w:color="auto" w:fill="auto"/>
            <w:vAlign w:val="center"/>
          </w:tcPr>
          <w:p w14:paraId="1E16DBC8">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仿宋" w:hAnsi="仿宋" w:eastAsia="仿宋" w:cs="仿宋"/>
                <w:i w:val="0"/>
                <w:iCs w:val="0"/>
                <w:color w:val="000000"/>
                <w:kern w:val="0"/>
                <w:sz w:val="20"/>
                <w:szCs w:val="20"/>
                <w:u w:val="none"/>
                <w:lang w:val="en-US" w:eastAsia="zh-CN" w:bidi="ar"/>
              </w:rPr>
              <w:t>校园建设完成率</w:t>
            </w:r>
          </w:p>
        </w:tc>
        <w:tc>
          <w:tcPr>
            <w:tcW w:w="1485" w:type="dxa"/>
            <w:tcBorders>
              <w:top w:val="nil"/>
              <w:left w:val="single" w:color="000000" w:sz="4" w:space="0"/>
              <w:bottom w:val="single" w:color="000000" w:sz="4" w:space="0"/>
              <w:right w:val="nil"/>
            </w:tcBorders>
            <w:shd w:val="clear" w:color="auto" w:fill="auto"/>
            <w:vAlign w:val="center"/>
          </w:tcPr>
          <w:p w14:paraId="1B4EE929">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100%</w:t>
            </w:r>
          </w:p>
        </w:tc>
        <w:tc>
          <w:tcPr>
            <w:tcW w:w="1249" w:type="dxa"/>
            <w:tcBorders>
              <w:top w:val="nil"/>
              <w:left w:val="single" w:color="000000" w:sz="4" w:space="0"/>
              <w:bottom w:val="single" w:color="000000" w:sz="4" w:space="0"/>
              <w:right w:val="nil"/>
            </w:tcBorders>
            <w:shd w:val="clear" w:color="auto" w:fill="auto"/>
            <w:vAlign w:val="center"/>
          </w:tcPr>
          <w:p w14:paraId="68D72329">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100%</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0FA891">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11C558">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5</w:t>
            </w:r>
          </w:p>
        </w:tc>
      </w:tr>
      <w:tr w14:paraId="0CE28D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 w:hRule="atLeast"/>
          <w:jc w:val="center"/>
        </w:trPr>
        <w:tc>
          <w:tcPr>
            <w:tcW w:w="8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AE96AB">
            <w:pPr>
              <w:rPr>
                <w:rFonts w:hint="eastAsia" w:ascii="宋体" w:hAnsi="宋体" w:eastAsia="宋体" w:cs="宋体"/>
                <w:i w:val="0"/>
                <w:iCs w:val="0"/>
                <w:color w:val="000000"/>
                <w:sz w:val="24"/>
                <w:szCs w:val="24"/>
                <w:u w:val="none"/>
              </w:rPr>
            </w:pPr>
          </w:p>
        </w:tc>
        <w:tc>
          <w:tcPr>
            <w:tcW w:w="1157" w:type="dxa"/>
            <w:vMerge w:val="continue"/>
            <w:tcBorders>
              <w:top w:val="single" w:color="000000" w:sz="4" w:space="0"/>
              <w:left w:val="single" w:color="000000" w:sz="4" w:space="0"/>
              <w:bottom w:val="single" w:color="000000" w:sz="4" w:space="0"/>
              <w:right w:val="nil"/>
            </w:tcBorders>
            <w:shd w:val="clear" w:color="auto" w:fill="auto"/>
            <w:noWrap/>
            <w:vAlign w:val="center"/>
          </w:tcPr>
          <w:p w14:paraId="78826E48">
            <w:pPr>
              <w:rPr>
                <w:rFonts w:hint="eastAsia" w:ascii="宋体" w:hAnsi="宋体" w:eastAsia="宋体" w:cs="宋体"/>
                <w:i w:val="0"/>
                <w:iCs w:val="0"/>
                <w:color w:val="000000"/>
                <w:sz w:val="22"/>
                <w:szCs w:val="22"/>
                <w:u w:val="none"/>
              </w:rPr>
            </w:pPr>
          </w:p>
        </w:tc>
        <w:tc>
          <w:tcPr>
            <w:tcW w:w="1380" w:type="dxa"/>
            <w:vMerge w:val="continue"/>
            <w:tcBorders>
              <w:top w:val="single" w:color="000000" w:sz="4" w:space="0"/>
              <w:left w:val="single" w:color="000000" w:sz="4" w:space="0"/>
              <w:bottom w:val="single" w:color="000000" w:sz="4" w:space="0"/>
              <w:right w:val="nil"/>
            </w:tcBorders>
            <w:shd w:val="clear" w:color="auto" w:fill="auto"/>
            <w:vAlign w:val="center"/>
          </w:tcPr>
          <w:p w14:paraId="60DA7334">
            <w:pPr>
              <w:rPr>
                <w:rFonts w:hint="eastAsia" w:ascii="宋体" w:hAnsi="宋体" w:eastAsia="宋体" w:cs="宋体"/>
                <w:i w:val="0"/>
                <w:iCs w:val="0"/>
                <w:color w:val="000000"/>
                <w:sz w:val="22"/>
                <w:szCs w:val="22"/>
                <w:u w:val="none"/>
              </w:rPr>
            </w:pPr>
          </w:p>
        </w:tc>
        <w:tc>
          <w:tcPr>
            <w:tcW w:w="2173" w:type="dxa"/>
            <w:tcBorders>
              <w:top w:val="nil"/>
              <w:left w:val="single" w:color="000000" w:sz="4" w:space="0"/>
              <w:bottom w:val="single" w:color="000000" w:sz="4" w:space="0"/>
              <w:right w:val="nil"/>
            </w:tcBorders>
            <w:shd w:val="clear" w:color="auto" w:fill="auto"/>
            <w:vAlign w:val="center"/>
          </w:tcPr>
          <w:p w14:paraId="5F108A8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仿宋" w:hAnsi="仿宋" w:eastAsia="仿宋" w:cs="仿宋"/>
                <w:i w:val="0"/>
                <w:iCs w:val="0"/>
                <w:color w:val="000000"/>
                <w:kern w:val="0"/>
                <w:sz w:val="20"/>
                <w:szCs w:val="20"/>
                <w:u w:val="none"/>
                <w:lang w:val="en-US" w:eastAsia="zh-CN" w:bidi="ar"/>
              </w:rPr>
              <w:t>教师节慰问金发放完成率</w:t>
            </w:r>
          </w:p>
        </w:tc>
        <w:tc>
          <w:tcPr>
            <w:tcW w:w="1485" w:type="dxa"/>
            <w:tcBorders>
              <w:top w:val="nil"/>
              <w:left w:val="single" w:color="000000" w:sz="4" w:space="0"/>
              <w:bottom w:val="single" w:color="000000" w:sz="4" w:space="0"/>
              <w:right w:val="nil"/>
            </w:tcBorders>
            <w:shd w:val="clear" w:color="auto" w:fill="auto"/>
            <w:vAlign w:val="center"/>
          </w:tcPr>
          <w:p w14:paraId="2078B935">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rPr>
            </w:pPr>
            <w:r>
              <w:rPr>
                <w:rFonts w:hint="eastAsia" w:ascii="仿宋_GB2312" w:hAnsi="宋体" w:eastAsia="仿宋_GB2312" w:cs="仿宋_GB2312"/>
                <w:i w:val="0"/>
                <w:iCs w:val="0"/>
                <w:color w:val="000000"/>
                <w:kern w:val="0"/>
                <w:sz w:val="20"/>
                <w:szCs w:val="20"/>
                <w:u w:val="none"/>
                <w:lang w:val="en-US" w:eastAsia="zh-CN" w:bidi="ar"/>
              </w:rPr>
              <w:t>100%</w:t>
            </w:r>
          </w:p>
        </w:tc>
        <w:tc>
          <w:tcPr>
            <w:tcW w:w="1249" w:type="dxa"/>
            <w:tcBorders>
              <w:top w:val="nil"/>
              <w:left w:val="single" w:color="000000" w:sz="4" w:space="0"/>
              <w:bottom w:val="single" w:color="000000" w:sz="4" w:space="0"/>
              <w:right w:val="nil"/>
            </w:tcBorders>
            <w:shd w:val="clear" w:color="auto" w:fill="auto"/>
            <w:vAlign w:val="center"/>
          </w:tcPr>
          <w:p w14:paraId="0B033B7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仿宋_GB2312" w:hAnsi="宋体" w:eastAsia="仿宋_GB2312" w:cs="仿宋_GB2312"/>
                <w:i w:val="0"/>
                <w:iCs w:val="0"/>
                <w:color w:val="000000"/>
                <w:kern w:val="0"/>
                <w:sz w:val="20"/>
                <w:szCs w:val="20"/>
                <w:u w:val="none"/>
                <w:lang w:val="en-US" w:eastAsia="zh-CN" w:bidi="ar"/>
              </w:rPr>
              <w:t>100%</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48505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仿宋_GB2312" w:hAnsi="宋体" w:eastAsia="仿宋_GB2312" w:cs="仿宋_GB2312"/>
                <w:i w:val="0"/>
                <w:iCs w:val="0"/>
                <w:color w:val="000000"/>
                <w:kern w:val="0"/>
                <w:sz w:val="20"/>
                <w:szCs w:val="20"/>
                <w:u w:val="none"/>
                <w:lang w:val="en-US" w:eastAsia="zh-CN" w:bidi="ar"/>
              </w:rPr>
              <w:t>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0FD50B">
            <w:pPr>
              <w:keepNext w:val="0"/>
              <w:keepLines w:val="0"/>
              <w:widowControl/>
              <w:suppressLineNumbers w:val="0"/>
              <w:jc w:val="left"/>
              <w:textAlignment w:val="center"/>
              <w:rPr>
                <w:rFonts w:hint="eastAsia" w:ascii="宋体" w:hAnsi="宋体" w:eastAsia="宋体" w:cs="宋体"/>
                <w:i w:val="0"/>
                <w:iCs w:val="0"/>
                <w:color w:val="000000"/>
                <w:sz w:val="22"/>
                <w:szCs w:val="22"/>
                <w:u w:val="none"/>
                <w:lang w:val="en-US"/>
              </w:rPr>
            </w:pPr>
            <w:r>
              <w:rPr>
                <w:rFonts w:hint="eastAsia" w:ascii="仿宋_GB2312" w:hAnsi="宋体" w:eastAsia="仿宋_GB2312" w:cs="仿宋_GB2312"/>
                <w:i w:val="0"/>
                <w:iCs w:val="0"/>
                <w:color w:val="000000"/>
                <w:kern w:val="0"/>
                <w:sz w:val="20"/>
                <w:szCs w:val="20"/>
                <w:u w:val="none"/>
                <w:lang w:val="en-US" w:eastAsia="zh-CN" w:bidi="ar"/>
              </w:rPr>
              <w:t>5</w:t>
            </w:r>
          </w:p>
        </w:tc>
      </w:tr>
      <w:tr w14:paraId="561711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 w:hRule="atLeast"/>
          <w:jc w:val="center"/>
        </w:trPr>
        <w:tc>
          <w:tcPr>
            <w:tcW w:w="8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715D20">
            <w:pPr>
              <w:rPr>
                <w:rFonts w:hint="eastAsia" w:ascii="宋体" w:hAnsi="宋体" w:eastAsia="宋体" w:cs="宋体"/>
                <w:i w:val="0"/>
                <w:iCs w:val="0"/>
                <w:color w:val="000000"/>
                <w:sz w:val="24"/>
                <w:szCs w:val="24"/>
                <w:u w:val="none"/>
              </w:rPr>
            </w:pPr>
          </w:p>
        </w:tc>
        <w:tc>
          <w:tcPr>
            <w:tcW w:w="1157" w:type="dxa"/>
            <w:vMerge w:val="continue"/>
            <w:tcBorders>
              <w:top w:val="single" w:color="000000" w:sz="4" w:space="0"/>
              <w:left w:val="single" w:color="000000" w:sz="4" w:space="0"/>
              <w:bottom w:val="single" w:color="000000" w:sz="4" w:space="0"/>
              <w:right w:val="nil"/>
            </w:tcBorders>
            <w:shd w:val="clear" w:color="auto" w:fill="auto"/>
            <w:noWrap/>
            <w:vAlign w:val="center"/>
          </w:tcPr>
          <w:p w14:paraId="45886DE9">
            <w:pPr>
              <w:rPr>
                <w:rFonts w:hint="eastAsia" w:ascii="宋体" w:hAnsi="宋体" w:eastAsia="宋体" w:cs="宋体"/>
                <w:i w:val="0"/>
                <w:iCs w:val="0"/>
                <w:color w:val="000000"/>
                <w:sz w:val="22"/>
                <w:szCs w:val="22"/>
                <w:u w:val="none"/>
              </w:rPr>
            </w:pPr>
          </w:p>
        </w:tc>
        <w:tc>
          <w:tcPr>
            <w:tcW w:w="1380" w:type="dxa"/>
            <w:vMerge w:val="continue"/>
            <w:tcBorders>
              <w:top w:val="single" w:color="000000" w:sz="4" w:space="0"/>
              <w:left w:val="single" w:color="000000" w:sz="4" w:space="0"/>
              <w:bottom w:val="single" w:color="000000" w:sz="4" w:space="0"/>
              <w:right w:val="nil"/>
            </w:tcBorders>
            <w:shd w:val="clear" w:color="auto" w:fill="auto"/>
            <w:vAlign w:val="center"/>
          </w:tcPr>
          <w:p w14:paraId="43BE19E6">
            <w:pPr>
              <w:rPr>
                <w:rFonts w:hint="eastAsia" w:ascii="宋体" w:hAnsi="宋体" w:eastAsia="宋体" w:cs="宋体"/>
                <w:i w:val="0"/>
                <w:iCs w:val="0"/>
                <w:color w:val="000000"/>
                <w:sz w:val="22"/>
                <w:szCs w:val="22"/>
                <w:u w:val="none"/>
              </w:rPr>
            </w:pPr>
          </w:p>
        </w:tc>
        <w:tc>
          <w:tcPr>
            <w:tcW w:w="2173" w:type="dxa"/>
            <w:tcBorders>
              <w:top w:val="nil"/>
              <w:left w:val="single" w:color="000000" w:sz="4" w:space="0"/>
              <w:bottom w:val="single" w:color="000000" w:sz="4" w:space="0"/>
              <w:right w:val="nil"/>
            </w:tcBorders>
            <w:shd w:val="clear" w:color="auto" w:fill="auto"/>
            <w:vAlign w:val="center"/>
          </w:tcPr>
          <w:p w14:paraId="73FA5AC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仿宋" w:hAnsi="仿宋" w:eastAsia="仿宋" w:cs="仿宋"/>
                <w:i w:val="0"/>
                <w:iCs w:val="0"/>
                <w:color w:val="000000"/>
                <w:kern w:val="0"/>
                <w:sz w:val="20"/>
                <w:szCs w:val="20"/>
                <w:u w:val="none"/>
                <w:lang w:val="en-US" w:eastAsia="zh-CN" w:bidi="ar"/>
              </w:rPr>
              <w:t>贫困生支助完成率</w:t>
            </w:r>
          </w:p>
        </w:tc>
        <w:tc>
          <w:tcPr>
            <w:tcW w:w="1485" w:type="dxa"/>
            <w:tcBorders>
              <w:top w:val="nil"/>
              <w:left w:val="single" w:color="000000" w:sz="4" w:space="0"/>
              <w:bottom w:val="single" w:color="000000" w:sz="4" w:space="0"/>
              <w:right w:val="nil"/>
            </w:tcBorders>
            <w:shd w:val="clear" w:color="auto" w:fill="auto"/>
            <w:vAlign w:val="center"/>
          </w:tcPr>
          <w:p w14:paraId="47620F6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仿宋_GB2312" w:hAnsi="宋体" w:eastAsia="仿宋_GB2312" w:cs="仿宋_GB2312"/>
                <w:i w:val="0"/>
                <w:iCs w:val="0"/>
                <w:color w:val="000000"/>
                <w:kern w:val="0"/>
                <w:sz w:val="20"/>
                <w:szCs w:val="20"/>
                <w:u w:val="none"/>
                <w:lang w:val="en-US" w:eastAsia="zh-CN" w:bidi="ar"/>
              </w:rPr>
              <w:t>100%</w:t>
            </w:r>
          </w:p>
        </w:tc>
        <w:tc>
          <w:tcPr>
            <w:tcW w:w="1249" w:type="dxa"/>
            <w:tcBorders>
              <w:top w:val="nil"/>
              <w:left w:val="single" w:color="000000" w:sz="4" w:space="0"/>
              <w:bottom w:val="single" w:color="000000" w:sz="4" w:space="0"/>
              <w:right w:val="nil"/>
            </w:tcBorders>
            <w:shd w:val="clear" w:color="auto" w:fill="auto"/>
            <w:vAlign w:val="center"/>
          </w:tcPr>
          <w:p w14:paraId="27D38BE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仿宋_GB2312" w:hAnsi="宋体" w:eastAsia="仿宋_GB2312" w:cs="仿宋_GB2312"/>
                <w:i w:val="0"/>
                <w:iCs w:val="0"/>
                <w:color w:val="000000"/>
                <w:kern w:val="0"/>
                <w:sz w:val="20"/>
                <w:szCs w:val="20"/>
                <w:u w:val="none"/>
                <w:lang w:val="en-US" w:eastAsia="zh-CN" w:bidi="ar"/>
              </w:rPr>
              <w:t>100%</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52D21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仿宋_GB2312" w:hAnsi="宋体" w:eastAsia="仿宋_GB2312" w:cs="仿宋_GB2312"/>
                <w:i w:val="0"/>
                <w:iCs w:val="0"/>
                <w:color w:val="000000"/>
                <w:kern w:val="0"/>
                <w:sz w:val="20"/>
                <w:szCs w:val="20"/>
                <w:u w:val="none"/>
                <w:lang w:val="en-US" w:eastAsia="zh-CN" w:bidi="ar"/>
              </w:rPr>
              <w:t>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DAEE1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仿宋_GB2312" w:hAnsi="宋体" w:eastAsia="仿宋_GB2312" w:cs="仿宋_GB2312"/>
                <w:i w:val="0"/>
                <w:iCs w:val="0"/>
                <w:color w:val="000000"/>
                <w:kern w:val="0"/>
                <w:sz w:val="20"/>
                <w:szCs w:val="20"/>
                <w:u w:val="none"/>
                <w:lang w:val="en-US" w:eastAsia="zh-CN" w:bidi="ar"/>
              </w:rPr>
              <w:t>5</w:t>
            </w:r>
          </w:p>
        </w:tc>
      </w:tr>
      <w:tr w14:paraId="110D5C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8" w:hRule="atLeast"/>
          <w:jc w:val="center"/>
        </w:trPr>
        <w:tc>
          <w:tcPr>
            <w:tcW w:w="8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C37264">
            <w:pPr>
              <w:rPr>
                <w:rFonts w:hint="eastAsia" w:ascii="宋体" w:hAnsi="宋体" w:eastAsia="宋体" w:cs="宋体"/>
                <w:i w:val="0"/>
                <w:iCs w:val="0"/>
                <w:color w:val="000000"/>
                <w:sz w:val="24"/>
                <w:szCs w:val="24"/>
                <w:u w:val="none"/>
              </w:rPr>
            </w:pPr>
          </w:p>
        </w:tc>
        <w:tc>
          <w:tcPr>
            <w:tcW w:w="1157" w:type="dxa"/>
            <w:vMerge w:val="continue"/>
            <w:tcBorders>
              <w:top w:val="single" w:color="000000" w:sz="4" w:space="0"/>
              <w:left w:val="single" w:color="000000" w:sz="4" w:space="0"/>
              <w:bottom w:val="single" w:color="000000" w:sz="4" w:space="0"/>
              <w:right w:val="nil"/>
            </w:tcBorders>
            <w:shd w:val="clear" w:color="auto" w:fill="auto"/>
            <w:noWrap/>
            <w:vAlign w:val="center"/>
          </w:tcPr>
          <w:p w14:paraId="294A848B">
            <w:pPr>
              <w:rPr>
                <w:rFonts w:hint="eastAsia" w:ascii="宋体" w:hAnsi="宋体" w:eastAsia="宋体" w:cs="宋体"/>
                <w:i w:val="0"/>
                <w:iCs w:val="0"/>
                <w:color w:val="000000"/>
                <w:sz w:val="22"/>
                <w:szCs w:val="22"/>
                <w:u w:val="none"/>
              </w:rPr>
            </w:pPr>
          </w:p>
        </w:tc>
        <w:tc>
          <w:tcPr>
            <w:tcW w:w="1380" w:type="dxa"/>
            <w:tcBorders>
              <w:top w:val="single" w:color="000000" w:sz="4" w:space="0"/>
              <w:left w:val="single" w:color="000000" w:sz="4" w:space="0"/>
              <w:bottom w:val="single" w:color="000000" w:sz="4" w:space="0"/>
              <w:right w:val="nil"/>
            </w:tcBorders>
            <w:shd w:val="clear" w:color="auto" w:fill="auto"/>
            <w:vAlign w:val="center"/>
          </w:tcPr>
          <w:p w14:paraId="657F087F">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时效指标</w:t>
            </w:r>
          </w:p>
        </w:tc>
        <w:tc>
          <w:tcPr>
            <w:tcW w:w="2173" w:type="dxa"/>
            <w:tcBorders>
              <w:top w:val="nil"/>
              <w:left w:val="single" w:color="000000" w:sz="4" w:space="0"/>
              <w:bottom w:val="single" w:color="000000" w:sz="4" w:space="0"/>
              <w:right w:val="nil"/>
            </w:tcBorders>
            <w:shd w:val="clear" w:color="auto" w:fill="auto"/>
            <w:vAlign w:val="center"/>
          </w:tcPr>
          <w:p w14:paraId="17D3FDDC">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仿宋" w:hAnsi="仿宋" w:eastAsia="仿宋" w:cs="仿宋"/>
                <w:i w:val="0"/>
                <w:iCs w:val="0"/>
                <w:color w:val="000000"/>
                <w:kern w:val="0"/>
                <w:sz w:val="20"/>
                <w:szCs w:val="20"/>
                <w:u w:val="none"/>
                <w:lang w:val="en-US" w:eastAsia="zh-CN" w:bidi="ar"/>
              </w:rPr>
              <w:t>完成时间</w:t>
            </w:r>
          </w:p>
        </w:tc>
        <w:tc>
          <w:tcPr>
            <w:tcW w:w="1485" w:type="dxa"/>
            <w:tcBorders>
              <w:top w:val="nil"/>
              <w:left w:val="single" w:color="000000" w:sz="4" w:space="0"/>
              <w:bottom w:val="single" w:color="000000" w:sz="4" w:space="0"/>
              <w:right w:val="nil"/>
            </w:tcBorders>
            <w:shd w:val="clear" w:color="auto" w:fill="auto"/>
            <w:vAlign w:val="center"/>
          </w:tcPr>
          <w:p w14:paraId="04495A88">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2023年内完成</w:t>
            </w:r>
          </w:p>
        </w:tc>
        <w:tc>
          <w:tcPr>
            <w:tcW w:w="1249" w:type="dxa"/>
            <w:tcBorders>
              <w:top w:val="nil"/>
              <w:left w:val="single" w:color="000000" w:sz="4" w:space="0"/>
              <w:bottom w:val="single" w:color="000000" w:sz="4" w:space="0"/>
              <w:right w:val="nil"/>
            </w:tcBorders>
            <w:shd w:val="clear" w:color="auto" w:fill="auto"/>
            <w:vAlign w:val="center"/>
          </w:tcPr>
          <w:p w14:paraId="6FE81EDE">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2023年内完成</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92246C">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9D0647">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5</w:t>
            </w:r>
          </w:p>
        </w:tc>
      </w:tr>
      <w:tr w14:paraId="3198A0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8" w:hRule="atLeast"/>
          <w:jc w:val="center"/>
        </w:trPr>
        <w:tc>
          <w:tcPr>
            <w:tcW w:w="814" w:type="dxa"/>
            <w:vMerge w:val="continue"/>
            <w:tcBorders>
              <w:top w:val="single" w:color="000000" w:sz="4" w:space="0"/>
              <w:left w:val="single" w:color="000000" w:sz="4" w:space="0"/>
              <w:bottom w:val="single" w:color="000000" w:sz="4" w:space="0"/>
              <w:right w:val="nil"/>
            </w:tcBorders>
            <w:shd w:val="clear" w:color="auto" w:fill="auto"/>
            <w:vAlign w:val="center"/>
          </w:tcPr>
          <w:p w14:paraId="570A0A28">
            <w:pPr>
              <w:rPr>
                <w:rFonts w:hint="eastAsia" w:ascii="宋体" w:hAnsi="宋体" w:eastAsia="宋体" w:cs="宋体"/>
                <w:i w:val="0"/>
                <w:iCs w:val="0"/>
                <w:color w:val="000000"/>
                <w:kern w:val="0"/>
                <w:sz w:val="22"/>
                <w:szCs w:val="22"/>
                <w:u w:val="none"/>
                <w:lang w:val="en-US" w:eastAsia="zh-CN" w:bidi="ar"/>
              </w:rPr>
            </w:pPr>
          </w:p>
        </w:tc>
        <w:tc>
          <w:tcPr>
            <w:tcW w:w="1157" w:type="dxa"/>
            <w:vMerge w:val="restart"/>
            <w:tcBorders>
              <w:top w:val="single" w:color="000000" w:sz="4" w:space="0"/>
              <w:left w:val="single" w:color="000000" w:sz="4" w:space="0"/>
              <w:bottom w:val="single" w:color="000000" w:sz="4" w:space="0"/>
              <w:right w:val="nil"/>
            </w:tcBorders>
            <w:shd w:val="clear" w:color="auto" w:fill="auto"/>
            <w:vAlign w:val="center"/>
          </w:tcPr>
          <w:p w14:paraId="7408DDED">
            <w:pPr>
              <w:keepNext w:val="0"/>
              <w:keepLines w:val="0"/>
              <w:widowControl/>
              <w:suppressLineNumbers w:val="0"/>
              <w:jc w:val="left"/>
              <w:textAlignment w:val="center"/>
            </w:pPr>
            <w:r>
              <w:rPr>
                <w:rFonts w:hint="eastAsia" w:ascii="仿宋_GB2312" w:hAnsi="宋体" w:eastAsia="仿宋_GB2312" w:cs="仿宋_GB2312"/>
                <w:i w:val="0"/>
                <w:iCs w:val="0"/>
                <w:color w:val="000000"/>
                <w:kern w:val="0"/>
                <w:sz w:val="20"/>
                <w:szCs w:val="20"/>
                <w:u w:val="none"/>
                <w:lang w:val="en-US" w:eastAsia="zh-CN" w:bidi="ar"/>
              </w:rPr>
              <w:t>效益指标</w:t>
            </w:r>
          </w:p>
        </w:tc>
        <w:tc>
          <w:tcPr>
            <w:tcW w:w="1380" w:type="dxa"/>
            <w:tcBorders>
              <w:top w:val="single" w:color="000000" w:sz="4" w:space="0"/>
              <w:left w:val="single" w:color="000000" w:sz="4" w:space="0"/>
              <w:bottom w:val="single" w:color="000000" w:sz="4" w:space="0"/>
              <w:right w:val="nil"/>
            </w:tcBorders>
            <w:shd w:val="clear" w:color="auto" w:fill="auto"/>
            <w:vAlign w:val="center"/>
          </w:tcPr>
          <w:p w14:paraId="6DCF8D7D">
            <w:pPr>
              <w:keepNext w:val="0"/>
              <w:keepLines w:val="0"/>
              <w:widowControl/>
              <w:suppressLineNumbers w:val="0"/>
              <w:jc w:val="left"/>
              <w:textAlignment w:val="center"/>
            </w:pPr>
            <w:r>
              <w:rPr>
                <w:rFonts w:hint="eastAsia" w:ascii="宋体" w:hAnsi="宋体" w:eastAsia="宋体" w:cs="宋体"/>
                <w:i w:val="0"/>
                <w:iCs w:val="0"/>
                <w:color w:val="000000"/>
                <w:kern w:val="0"/>
                <w:sz w:val="22"/>
                <w:szCs w:val="22"/>
                <w:u w:val="none"/>
                <w:lang w:val="en-US" w:eastAsia="zh-CN" w:bidi="ar"/>
              </w:rPr>
              <w:t>经济效益指标</w:t>
            </w:r>
          </w:p>
        </w:tc>
        <w:tc>
          <w:tcPr>
            <w:tcW w:w="2173" w:type="dxa"/>
            <w:tcBorders>
              <w:top w:val="single" w:color="000000" w:sz="4" w:space="0"/>
              <w:left w:val="single" w:color="000000" w:sz="4" w:space="0"/>
              <w:bottom w:val="single" w:color="000000" w:sz="4" w:space="0"/>
              <w:right w:val="nil"/>
            </w:tcBorders>
            <w:shd w:val="clear" w:color="auto" w:fill="auto"/>
            <w:vAlign w:val="center"/>
          </w:tcPr>
          <w:p w14:paraId="70B60A87">
            <w:pPr>
              <w:keepNext w:val="0"/>
              <w:keepLines w:val="0"/>
              <w:widowControl/>
              <w:suppressLineNumbers w:val="0"/>
              <w:jc w:val="center"/>
              <w:textAlignment w:val="center"/>
            </w:pPr>
            <w:r>
              <w:rPr>
                <w:rFonts w:hint="eastAsia" w:ascii="仿宋" w:hAnsi="仿宋" w:eastAsia="仿宋" w:cs="仿宋"/>
                <w:i w:val="0"/>
                <w:iCs w:val="0"/>
                <w:color w:val="000000"/>
                <w:kern w:val="0"/>
                <w:sz w:val="20"/>
                <w:szCs w:val="20"/>
                <w:u w:val="none"/>
                <w:lang w:val="en-US" w:eastAsia="zh-CN" w:bidi="ar"/>
              </w:rPr>
              <w:t>提高教师生活水平</w:t>
            </w:r>
          </w:p>
        </w:tc>
        <w:tc>
          <w:tcPr>
            <w:tcW w:w="1485" w:type="dxa"/>
            <w:tcBorders>
              <w:top w:val="single" w:color="000000" w:sz="4" w:space="0"/>
              <w:left w:val="single" w:color="000000" w:sz="4" w:space="0"/>
              <w:bottom w:val="single" w:color="000000" w:sz="4" w:space="0"/>
              <w:right w:val="nil"/>
            </w:tcBorders>
            <w:shd w:val="clear" w:color="auto" w:fill="auto"/>
            <w:vAlign w:val="center"/>
          </w:tcPr>
          <w:p w14:paraId="4C8FC078">
            <w:pPr>
              <w:keepNext w:val="0"/>
              <w:keepLines w:val="0"/>
              <w:widowControl/>
              <w:suppressLineNumbers w:val="0"/>
              <w:jc w:val="center"/>
              <w:textAlignment w:val="center"/>
            </w:pPr>
            <w:r>
              <w:rPr>
                <w:rFonts w:hint="eastAsia" w:ascii="仿宋_GB2312" w:hAnsi="宋体" w:eastAsia="仿宋_GB2312" w:cs="仿宋_GB2312"/>
                <w:i w:val="0"/>
                <w:iCs w:val="0"/>
                <w:color w:val="000000"/>
                <w:kern w:val="0"/>
                <w:sz w:val="20"/>
                <w:szCs w:val="20"/>
                <w:u w:val="none"/>
                <w:lang w:val="en-US" w:eastAsia="zh-CN" w:bidi="ar"/>
              </w:rPr>
              <w:t>提高教师生活水平</w:t>
            </w:r>
          </w:p>
        </w:tc>
        <w:tc>
          <w:tcPr>
            <w:tcW w:w="1249" w:type="dxa"/>
            <w:tcBorders>
              <w:top w:val="single" w:color="000000" w:sz="4" w:space="0"/>
              <w:left w:val="single" w:color="000000" w:sz="4" w:space="0"/>
              <w:bottom w:val="single" w:color="000000" w:sz="4" w:space="0"/>
              <w:right w:val="nil"/>
            </w:tcBorders>
            <w:shd w:val="clear" w:color="auto" w:fill="auto"/>
            <w:vAlign w:val="center"/>
          </w:tcPr>
          <w:p w14:paraId="284A25F2">
            <w:pPr>
              <w:keepNext w:val="0"/>
              <w:keepLines w:val="0"/>
              <w:widowControl/>
              <w:suppressLineNumbers w:val="0"/>
              <w:jc w:val="center"/>
              <w:textAlignment w:val="center"/>
            </w:pPr>
            <w:r>
              <w:rPr>
                <w:rFonts w:hint="eastAsia" w:ascii="仿宋_GB2312" w:hAnsi="宋体" w:eastAsia="仿宋_GB2312" w:cs="仿宋_GB2312"/>
                <w:i w:val="0"/>
                <w:iCs w:val="0"/>
                <w:color w:val="000000"/>
                <w:kern w:val="0"/>
                <w:sz w:val="20"/>
                <w:szCs w:val="20"/>
                <w:u w:val="none"/>
                <w:lang w:val="en-US" w:eastAsia="zh-CN" w:bidi="ar"/>
              </w:rPr>
              <w:t>提高教师生活水平</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352F38">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C84C1D">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5</w:t>
            </w:r>
          </w:p>
        </w:tc>
      </w:tr>
      <w:tr w14:paraId="658B22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8" w:hRule="atLeast"/>
          <w:jc w:val="center"/>
        </w:trPr>
        <w:tc>
          <w:tcPr>
            <w:tcW w:w="814" w:type="dxa"/>
            <w:vMerge w:val="continue"/>
            <w:tcBorders>
              <w:top w:val="single" w:color="000000" w:sz="4" w:space="0"/>
              <w:left w:val="single" w:color="000000" w:sz="4" w:space="0"/>
              <w:bottom w:val="single" w:color="000000" w:sz="4" w:space="0"/>
              <w:right w:val="nil"/>
            </w:tcBorders>
            <w:shd w:val="clear" w:color="auto" w:fill="auto"/>
            <w:vAlign w:val="center"/>
          </w:tcPr>
          <w:p w14:paraId="31DD5572">
            <w:pPr>
              <w:rPr>
                <w:rFonts w:hint="eastAsia" w:ascii="宋体" w:hAnsi="宋体" w:eastAsia="宋体" w:cs="宋体"/>
                <w:i w:val="0"/>
                <w:iCs w:val="0"/>
                <w:color w:val="000000"/>
                <w:kern w:val="0"/>
                <w:sz w:val="22"/>
                <w:szCs w:val="22"/>
                <w:u w:val="none"/>
                <w:lang w:val="en-US" w:eastAsia="zh-CN" w:bidi="ar"/>
              </w:rPr>
            </w:pPr>
          </w:p>
        </w:tc>
        <w:tc>
          <w:tcPr>
            <w:tcW w:w="1157" w:type="dxa"/>
            <w:vMerge w:val="continue"/>
            <w:tcBorders>
              <w:top w:val="single" w:color="000000" w:sz="4" w:space="0"/>
              <w:left w:val="single" w:color="000000" w:sz="4" w:space="0"/>
              <w:bottom w:val="single" w:color="000000" w:sz="4" w:space="0"/>
              <w:right w:val="nil"/>
            </w:tcBorders>
            <w:shd w:val="clear" w:color="auto" w:fill="auto"/>
            <w:vAlign w:val="center"/>
          </w:tcPr>
          <w:p w14:paraId="7CFEB3AB">
            <w:pPr>
              <w:rPr>
                <w:rFonts w:hint="eastAsia" w:ascii="仿宋_GB2312" w:hAnsi="宋体" w:eastAsia="仿宋_GB2312" w:cs="仿宋_GB2312"/>
                <w:i w:val="0"/>
                <w:iCs w:val="0"/>
                <w:color w:val="000000"/>
                <w:kern w:val="0"/>
                <w:sz w:val="20"/>
                <w:szCs w:val="20"/>
                <w:u w:val="none"/>
                <w:lang w:val="en-US" w:eastAsia="zh-CN" w:bidi="ar"/>
              </w:rPr>
            </w:pPr>
          </w:p>
        </w:tc>
        <w:tc>
          <w:tcPr>
            <w:tcW w:w="1380" w:type="dxa"/>
            <w:tcBorders>
              <w:top w:val="single" w:color="000000" w:sz="4" w:space="0"/>
              <w:left w:val="single" w:color="000000" w:sz="4" w:space="0"/>
              <w:bottom w:val="single" w:color="000000" w:sz="4" w:space="0"/>
              <w:right w:val="nil"/>
            </w:tcBorders>
            <w:shd w:val="clear" w:color="auto" w:fill="auto"/>
            <w:vAlign w:val="center"/>
          </w:tcPr>
          <w:p w14:paraId="70F91406">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社会效益指标</w:t>
            </w:r>
          </w:p>
        </w:tc>
        <w:tc>
          <w:tcPr>
            <w:tcW w:w="2173" w:type="dxa"/>
            <w:tcBorders>
              <w:top w:val="single" w:color="000000" w:sz="4" w:space="0"/>
              <w:left w:val="single" w:color="000000" w:sz="4" w:space="0"/>
              <w:bottom w:val="single" w:color="000000" w:sz="4" w:space="0"/>
              <w:right w:val="nil"/>
            </w:tcBorders>
            <w:shd w:val="clear" w:color="auto" w:fill="auto"/>
            <w:vAlign w:val="center"/>
          </w:tcPr>
          <w:p w14:paraId="62254261">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提高教师教学水平，提升幼儿素质，提高幼儿园办园质量</w:t>
            </w:r>
          </w:p>
        </w:tc>
        <w:tc>
          <w:tcPr>
            <w:tcW w:w="1485" w:type="dxa"/>
            <w:tcBorders>
              <w:top w:val="single" w:color="000000" w:sz="4" w:space="0"/>
              <w:left w:val="single" w:color="000000" w:sz="4" w:space="0"/>
              <w:bottom w:val="single" w:color="000000" w:sz="4" w:space="0"/>
              <w:right w:val="nil"/>
            </w:tcBorders>
            <w:shd w:val="clear" w:color="auto" w:fill="auto"/>
            <w:vAlign w:val="center"/>
          </w:tcPr>
          <w:p w14:paraId="1CA65451">
            <w:pPr>
              <w:keepNext w:val="0"/>
              <w:keepLines w:val="0"/>
              <w:widowControl/>
              <w:suppressLineNumbers w:val="0"/>
              <w:jc w:val="center"/>
              <w:textAlignment w:val="center"/>
              <w:rPr>
                <w:rFonts w:hint="eastAsia" w:ascii="仿宋_GB2312" w:hAnsi="宋体" w:eastAsia="仿宋_GB2312" w:cs="仿宋_GB2312"/>
                <w:i w:val="0"/>
                <w:iCs w:val="0"/>
                <w:color w:val="000000"/>
                <w:kern w:val="0"/>
                <w:sz w:val="20"/>
                <w:szCs w:val="20"/>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提高教师教学水平，提升幼儿素质，提高幼儿园办园质量</w:t>
            </w:r>
          </w:p>
        </w:tc>
        <w:tc>
          <w:tcPr>
            <w:tcW w:w="1249" w:type="dxa"/>
            <w:tcBorders>
              <w:top w:val="single" w:color="000000" w:sz="4" w:space="0"/>
              <w:left w:val="single" w:color="000000" w:sz="4" w:space="0"/>
              <w:bottom w:val="single" w:color="000000" w:sz="4" w:space="0"/>
              <w:right w:val="nil"/>
            </w:tcBorders>
            <w:shd w:val="clear" w:color="auto" w:fill="auto"/>
            <w:vAlign w:val="center"/>
          </w:tcPr>
          <w:p w14:paraId="5282F67C">
            <w:pPr>
              <w:keepNext w:val="0"/>
              <w:keepLines w:val="0"/>
              <w:widowControl/>
              <w:suppressLineNumbers w:val="0"/>
              <w:jc w:val="center"/>
              <w:textAlignment w:val="center"/>
              <w:rPr>
                <w:rFonts w:hint="eastAsia" w:ascii="仿宋_GB2312" w:hAnsi="宋体" w:eastAsia="仿宋_GB2312" w:cs="仿宋_GB2312"/>
                <w:i w:val="0"/>
                <w:iCs w:val="0"/>
                <w:color w:val="000000"/>
                <w:kern w:val="0"/>
                <w:sz w:val="20"/>
                <w:szCs w:val="20"/>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提高教师教学水平，提升幼儿素质，提高幼儿园办园质量</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5A5C9C">
            <w:pPr>
              <w:keepNext w:val="0"/>
              <w:keepLines w:val="0"/>
              <w:widowControl/>
              <w:suppressLineNumbers w:val="0"/>
              <w:jc w:val="center"/>
              <w:textAlignment w:val="center"/>
              <w:rPr>
                <w:rFonts w:hint="eastAsia" w:ascii="仿宋_GB2312" w:hAnsi="宋体" w:eastAsia="仿宋_GB2312" w:cs="仿宋_GB2312"/>
                <w:i w:val="0"/>
                <w:iCs w:val="0"/>
                <w:color w:val="000000"/>
                <w:kern w:val="0"/>
                <w:sz w:val="20"/>
                <w:szCs w:val="20"/>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092740">
            <w:pPr>
              <w:keepNext w:val="0"/>
              <w:keepLines w:val="0"/>
              <w:widowControl/>
              <w:suppressLineNumbers w:val="0"/>
              <w:jc w:val="left"/>
              <w:textAlignment w:val="center"/>
              <w:rPr>
                <w:rFonts w:hint="eastAsia" w:ascii="仿宋_GB2312" w:hAnsi="宋体" w:eastAsia="仿宋_GB2312" w:cs="仿宋_GB2312"/>
                <w:i w:val="0"/>
                <w:iCs w:val="0"/>
                <w:color w:val="000000"/>
                <w:kern w:val="0"/>
                <w:sz w:val="20"/>
                <w:szCs w:val="20"/>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5</w:t>
            </w:r>
          </w:p>
        </w:tc>
      </w:tr>
      <w:tr w14:paraId="1165EF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8" w:hRule="atLeast"/>
          <w:jc w:val="center"/>
        </w:trPr>
        <w:tc>
          <w:tcPr>
            <w:tcW w:w="814" w:type="dxa"/>
            <w:vMerge w:val="continue"/>
            <w:tcBorders>
              <w:top w:val="single" w:color="000000" w:sz="4" w:space="0"/>
              <w:left w:val="single" w:color="000000" w:sz="4" w:space="0"/>
              <w:bottom w:val="single" w:color="000000" w:sz="4" w:space="0"/>
              <w:right w:val="nil"/>
            </w:tcBorders>
            <w:shd w:val="clear" w:color="auto" w:fill="auto"/>
            <w:vAlign w:val="center"/>
          </w:tcPr>
          <w:p w14:paraId="3F9468C6">
            <w:pPr>
              <w:rPr>
                <w:rFonts w:hint="eastAsia" w:ascii="宋体" w:hAnsi="宋体" w:eastAsia="宋体" w:cs="宋体"/>
                <w:i w:val="0"/>
                <w:iCs w:val="0"/>
                <w:color w:val="000000"/>
                <w:kern w:val="0"/>
                <w:sz w:val="22"/>
                <w:szCs w:val="22"/>
                <w:u w:val="none"/>
                <w:lang w:val="en-US" w:eastAsia="zh-CN" w:bidi="ar"/>
              </w:rPr>
            </w:pPr>
          </w:p>
        </w:tc>
        <w:tc>
          <w:tcPr>
            <w:tcW w:w="1157" w:type="dxa"/>
            <w:vMerge w:val="continue"/>
            <w:tcBorders>
              <w:top w:val="single" w:color="000000" w:sz="4" w:space="0"/>
              <w:left w:val="single" w:color="000000" w:sz="4" w:space="0"/>
              <w:bottom w:val="single" w:color="000000" w:sz="4" w:space="0"/>
              <w:right w:val="nil"/>
            </w:tcBorders>
            <w:shd w:val="clear" w:color="auto" w:fill="auto"/>
            <w:vAlign w:val="center"/>
          </w:tcPr>
          <w:p w14:paraId="3F4110F9">
            <w:pPr>
              <w:rPr>
                <w:rFonts w:hint="eastAsia" w:ascii="仿宋_GB2312" w:hAnsi="宋体" w:eastAsia="仿宋_GB2312" w:cs="仿宋_GB2312"/>
                <w:i w:val="0"/>
                <w:iCs w:val="0"/>
                <w:color w:val="000000"/>
                <w:kern w:val="0"/>
                <w:sz w:val="20"/>
                <w:szCs w:val="20"/>
                <w:u w:val="none"/>
                <w:lang w:val="en-US" w:eastAsia="zh-CN" w:bidi="ar"/>
              </w:rPr>
            </w:pPr>
          </w:p>
        </w:tc>
        <w:tc>
          <w:tcPr>
            <w:tcW w:w="1380" w:type="dxa"/>
            <w:tcBorders>
              <w:top w:val="single" w:color="000000" w:sz="4" w:space="0"/>
              <w:left w:val="single" w:color="000000" w:sz="4" w:space="0"/>
              <w:bottom w:val="single" w:color="000000" w:sz="4" w:space="0"/>
              <w:right w:val="nil"/>
            </w:tcBorders>
            <w:shd w:val="clear" w:color="auto" w:fill="auto"/>
            <w:vAlign w:val="center"/>
          </w:tcPr>
          <w:p w14:paraId="7477F2A0">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生态效益指标</w:t>
            </w:r>
          </w:p>
        </w:tc>
        <w:tc>
          <w:tcPr>
            <w:tcW w:w="2173" w:type="dxa"/>
            <w:tcBorders>
              <w:top w:val="single" w:color="000000" w:sz="4" w:space="0"/>
              <w:left w:val="single" w:color="000000" w:sz="4" w:space="0"/>
              <w:bottom w:val="single" w:color="000000" w:sz="4" w:space="0"/>
              <w:right w:val="nil"/>
            </w:tcBorders>
            <w:shd w:val="clear" w:color="auto" w:fill="auto"/>
            <w:vAlign w:val="center"/>
          </w:tcPr>
          <w:p w14:paraId="3BB9706A">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改善办园环境</w:t>
            </w:r>
          </w:p>
        </w:tc>
        <w:tc>
          <w:tcPr>
            <w:tcW w:w="1485" w:type="dxa"/>
            <w:tcBorders>
              <w:top w:val="single" w:color="000000" w:sz="4" w:space="0"/>
              <w:left w:val="single" w:color="000000" w:sz="4" w:space="0"/>
              <w:bottom w:val="single" w:color="000000" w:sz="4" w:space="0"/>
              <w:right w:val="nil"/>
            </w:tcBorders>
            <w:shd w:val="clear" w:color="auto" w:fill="auto"/>
            <w:vAlign w:val="center"/>
          </w:tcPr>
          <w:p w14:paraId="088CC769">
            <w:pPr>
              <w:keepNext w:val="0"/>
              <w:keepLines w:val="0"/>
              <w:widowControl/>
              <w:suppressLineNumbers w:val="0"/>
              <w:jc w:val="center"/>
              <w:textAlignment w:val="center"/>
              <w:rPr>
                <w:rFonts w:hint="eastAsia" w:ascii="仿宋_GB2312" w:hAnsi="宋体" w:eastAsia="仿宋_GB2312" w:cs="仿宋_GB2312"/>
                <w:i w:val="0"/>
                <w:iCs w:val="0"/>
                <w:color w:val="000000"/>
                <w:kern w:val="0"/>
                <w:sz w:val="20"/>
                <w:szCs w:val="20"/>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改善办园环境</w:t>
            </w:r>
          </w:p>
        </w:tc>
        <w:tc>
          <w:tcPr>
            <w:tcW w:w="1249" w:type="dxa"/>
            <w:tcBorders>
              <w:top w:val="single" w:color="000000" w:sz="4" w:space="0"/>
              <w:left w:val="single" w:color="000000" w:sz="4" w:space="0"/>
              <w:bottom w:val="single" w:color="000000" w:sz="4" w:space="0"/>
              <w:right w:val="nil"/>
            </w:tcBorders>
            <w:shd w:val="clear" w:color="auto" w:fill="auto"/>
            <w:vAlign w:val="center"/>
          </w:tcPr>
          <w:p w14:paraId="3323EA84">
            <w:pPr>
              <w:keepNext w:val="0"/>
              <w:keepLines w:val="0"/>
              <w:widowControl/>
              <w:suppressLineNumbers w:val="0"/>
              <w:jc w:val="center"/>
              <w:textAlignment w:val="center"/>
              <w:rPr>
                <w:rFonts w:hint="eastAsia" w:ascii="仿宋_GB2312" w:hAnsi="宋体" w:eastAsia="仿宋_GB2312" w:cs="仿宋_GB2312"/>
                <w:i w:val="0"/>
                <w:iCs w:val="0"/>
                <w:color w:val="000000"/>
                <w:kern w:val="0"/>
                <w:sz w:val="20"/>
                <w:szCs w:val="20"/>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改善办园环境</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68D0FE">
            <w:pPr>
              <w:keepNext w:val="0"/>
              <w:keepLines w:val="0"/>
              <w:widowControl/>
              <w:suppressLineNumbers w:val="0"/>
              <w:jc w:val="center"/>
              <w:textAlignment w:val="center"/>
              <w:rPr>
                <w:rFonts w:hint="eastAsia" w:ascii="仿宋_GB2312" w:hAnsi="宋体" w:eastAsia="仿宋_GB2312" w:cs="仿宋_GB2312"/>
                <w:i w:val="0"/>
                <w:iCs w:val="0"/>
                <w:color w:val="000000"/>
                <w:kern w:val="0"/>
                <w:sz w:val="20"/>
                <w:szCs w:val="20"/>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0727D0">
            <w:pPr>
              <w:keepNext w:val="0"/>
              <w:keepLines w:val="0"/>
              <w:widowControl/>
              <w:suppressLineNumbers w:val="0"/>
              <w:jc w:val="left"/>
              <w:textAlignment w:val="center"/>
              <w:rPr>
                <w:rFonts w:hint="eastAsia" w:ascii="仿宋_GB2312" w:hAnsi="宋体" w:eastAsia="仿宋_GB2312" w:cs="仿宋_GB2312"/>
                <w:i w:val="0"/>
                <w:iCs w:val="0"/>
                <w:color w:val="000000"/>
                <w:kern w:val="0"/>
                <w:sz w:val="20"/>
                <w:szCs w:val="20"/>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5</w:t>
            </w:r>
          </w:p>
        </w:tc>
      </w:tr>
      <w:tr w14:paraId="12403B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8" w:hRule="atLeast"/>
          <w:jc w:val="center"/>
        </w:trPr>
        <w:tc>
          <w:tcPr>
            <w:tcW w:w="814" w:type="dxa"/>
            <w:vMerge w:val="continue"/>
            <w:tcBorders>
              <w:top w:val="single" w:color="000000" w:sz="4" w:space="0"/>
              <w:left w:val="single" w:color="000000" w:sz="4" w:space="0"/>
              <w:bottom w:val="single" w:color="000000" w:sz="4" w:space="0"/>
              <w:right w:val="nil"/>
            </w:tcBorders>
            <w:shd w:val="clear" w:color="auto" w:fill="auto"/>
            <w:vAlign w:val="center"/>
          </w:tcPr>
          <w:p w14:paraId="380DB375">
            <w:pPr>
              <w:rPr>
                <w:rFonts w:hint="eastAsia" w:ascii="宋体" w:hAnsi="宋体" w:eastAsia="宋体" w:cs="宋体"/>
                <w:i w:val="0"/>
                <w:iCs w:val="0"/>
                <w:color w:val="000000"/>
                <w:kern w:val="0"/>
                <w:sz w:val="22"/>
                <w:szCs w:val="22"/>
                <w:u w:val="none"/>
                <w:lang w:val="en-US" w:eastAsia="zh-CN" w:bidi="ar"/>
              </w:rPr>
            </w:pPr>
          </w:p>
        </w:tc>
        <w:tc>
          <w:tcPr>
            <w:tcW w:w="1157" w:type="dxa"/>
            <w:vMerge w:val="continue"/>
            <w:tcBorders>
              <w:top w:val="single" w:color="000000" w:sz="4" w:space="0"/>
              <w:left w:val="single" w:color="000000" w:sz="4" w:space="0"/>
              <w:bottom w:val="single" w:color="000000" w:sz="4" w:space="0"/>
              <w:right w:val="nil"/>
            </w:tcBorders>
            <w:shd w:val="clear" w:color="auto" w:fill="auto"/>
            <w:vAlign w:val="center"/>
          </w:tcPr>
          <w:p w14:paraId="1EAC5A17">
            <w:pPr>
              <w:rPr>
                <w:rFonts w:hint="eastAsia" w:ascii="仿宋_GB2312" w:hAnsi="宋体" w:eastAsia="仿宋_GB2312" w:cs="仿宋_GB2312"/>
                <w:i w:val="0"/>
                <w:iCs w:val="0"/>
                <w:color w:val="000000"/>
                <w:kern w:val="0"/>
                <w:sz w:val="20"/>
                <w:szCs w:val="20"/>
                <w:u w:val="none"/>
                <w:lang w:val="en-US" w:eastAsia="zh-CN" w:bidi="ar"/>
              </w:rPr>
            </w:pPr>
          </w:p>
        </w:tc>
        <w:tc>
          <w:tcPr>
            <w:tcW w:w="1380" w:type="dxa"/>
            <w:tcBorders>
              <w:top w:val="single" w:color="000000" w:sz="4" w:space="0"/>
              <w:left w:val="single" w:color="000000" w:sz="4" w:space="0"/>
              <w:bottom w:val="single" w:color="000000" w:sz="4" w:space="0"/>
              <w:right w:val="nil"/>
            </w:tcBorders>
            <w:shd w:val="clear" w:color="auto" w:fill="auto"/>
            <w:vAlign w:val="center"/>
          </w:tcPr>
          <w:p w14:paraId="1CE4D949">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可持续影响指标</w:t>
            </w:r>
          </w:p>
        </w:tc>
        <w:tc>
          <w:tcPr>
            <w:tcW w:w="2173" w:type="dxa"/>
            <w:tcBorders>
              <w:top w:val="single" w:color="000000" w:sz="4" w:space="0"/>
              <w:left w:val="single" w:color="000000" w:sz="4" w:space="0"/>
              <w:bottom w:val="single" w:color="000000" w:sz="4" w:space="0"/>
              <w:right w:val="nil"/>
            </w:tcBorders>
            <w:shd w:val="clear" w:color="auto" w:fill="auto"/>
            <w:vAlign w:val="center"/>
          </w:tcPr>
          <w:p w14:paraId="5B836F31">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可持续发展</w:t>
            </w:r>
          </w:p>
        </w:tc>
        <w:tc>
          <w:tcPr>
            <w:tcW w:w="1485" w:type="dxa"/>
            <w:tcBorders>
              <w:top w:val="single" w:color="000000" w:sz="4" w:space="0"/>
              <w:left w:val="single" w:color="000000" w:sz="4" w:space="0"/>
              <w:bottom w:val="single" w:color="000000" w:sz="4" w:space="0"/>
              <w:right w:val="nil"/>
            </w:tcBorders>
            <w:shd w:val="clear" w:color="auto" w:fill="auto"/>
            <w:vAlign w:val="center"/>
          </w:tcPr>
          <w:p w14:paraId="03E3DD7A">
            <w:pPr>
              <w:keepNext w:val="0"/>
              <w:keepLines w:val="0"/>
              <w:widowControl/>
              <w:suppressLineNumbers w:val="0"/>
              <w:jc w:val="center"/>
              <w:textAlignment w:val="center"/>
              <w:rPr>
                <w:rFonts w:hint="eastAsia" w:ascii="仿宋_GB2312" w:hAnsi="宋体" w:eastAsia="仿宋_GB2312" w:cs="仿宋_GB2312"/>
                <w:i w:val="0"/>
                <w:iCs w:val="0"/>
                <w:color w:val="000000"/>
                <w:kern w:val="0"/>
                <w:sz w:val="20"/>
                <w:szCs w:val="20"/>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可持续发展</w:t>
            </w:r>
          </w:p>
        </w:tc>
        <w:tc>
          <w:tcPr>
            <w:tcW w:w="1249" w:type="dxa"/>
            <w:tcBorders>
              <w:top w:val="single" w:color="000000" w:sz="4" w:space="0"/>
              <w:left w:val="single" w:color="000000" w:sz="4" w:space="0"/>
              <w:bottom w:val="single" w:color="000000" w:sz="4" w:space="0"/>
              <w:right w:val="nil"/>
            </w:tcBorders>
            <w:shd w:val="clear" w:color="auto" w:fill="auto"/>
            <w:vAlign w:val="center"/>
          </w:tcPr>
          <w:p w14:paraId="67F7A3E9">
            <w:pPr>
              <w:keepNext w:val="0"/>
              <w:keepLines w:val="0"/>
              <w:widowControl/>
              <w:suppressLineNumbers w:val="0"/>
              <w:jc w:val="center"/>
              <w:textAlignment w:val="center"/>
              <w:rPr>
                <w:rFonts w:hint="eastAsia" w:ascii="仿宋_GB2312" w:hAnsi="宋体" w:eastAsia="仿宋_GB2312" w:cs="仿宋_GB2312"/>
                <w:i w:val="0"/>
                <w:iCs w:val="0"/>
                <w:color w:val="000000"/>
                <w:kern w:val="0"/>
                <w:sz w:val="20"/>
                <w:szCs w:val="20"/>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可持续发展</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1E0FD0">
            <w:pPr>
              <w:keepNext w:val="0"/>
              <w:keepLines w:val="0"/>
              <w:widowControl/>
              <w:suppressLineNumbers w:val="0"/>
              <w:jc w:val="center"/>
              <w:textAlignment w:val="center"/>
              <w:rPr>
                <w:rFonts w:hint="eastAsia" w:ascii="仿宋_GB2312" w:hAnsi="宋体" w:eastAsia="仿宋_GB2312" w:cs="仿宋_GB2312"/>
                <w:i w:val="0"/>
                <w:iCs w:val="0"/>
                <w:color w:val="000000"/>
                <w:kern w:val="0"/>
                <w:sz w:val="20"/>
                <w:szCs w:val="20"/>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0F745C">
            <w:pPr>
              <w:keepNext w:val="0"/>
              <w:keepLines w:val="0"/>
              <w:widowControl/>
              <w:suppressLineNumbers w:val="0"/>
              <w:jc w:val="left"/>
              <w:textAlignment w:val="center"/>
              <w:rPr>
                <w:rFonts w:hint="eastAsia" w:ascii="仿宋_GB2312" w:hAnsi="宋体" w:eastAsia="仿宋_GB2312" w:cs="仿宋_GB2312"/>
                <w:i w:val="0"/>
                <w:iCs w:val="0"/>
                <w:color w:val="000000"/>
                <w:kern w:val="0"/>
                <w:sz w:val="20"/>
                <w:szCs w:val="20"/>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5</w:t>
            </w:r>
          </w:p>
        </w:tc>
      </w:tr>
      <w:tr w14:paraId="08D16D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8" w:hRule="atLeast"/>
          <w:jc w:val="center"/>
        </w:trPr>
        <w:tc>
          <w:tcPr>
            <w:tcW w:w="814" w:type="dxa"/>
            <w:vMerge w:val="continue"/>
            <w:tcBorders>
              <w:top w:val="single" w:color="000000" w:sz="4" w:space="0"/>
              <w:left w:val="single" w:color="000000" w:sz="4" w:space="0"/>
              <w:bottom w:val="single" w:color="000000" w:sz="4" w:space="0"/>
              <w:right w:val="nil"/>
            </w:tcBorders>
            <w:shd w:val="clear" w:color="auto" w:fill="auto"/>
            <w:vAlign w:val="center"/>
          </w:tcPr>
          <w:p w14:paraId="7D6F2627">
            <w:pPr>
              <w:rPr>
                <w:rFonts w:hint="eastAsia" w:ascii="宋体" w:hAnsi="宋体" w:eastAsia="宋体" w:cs="宋体"/>
                <w:i w:val="0"/>
                <w:iCs w:val="0"/>
                <w:color w:val="000000"/>
                <w:kern w:val="0"/>
                <w:sz w:val="22"/>
                <w:szCs w:val="22"/>
                <w:u w:val="none"/>
                <w:lang w:val="en-US" w:eastAsia="zh-CN" w:bidi="ar"/>
              </w:rPr>
            </w:pPr>
          </w:p>
        </w:tc>
        <w:tc>
          <w:tcPr>
            <w:tcW w:w="1157" w:type="dxa"/>
            <w:tcBorders>
              <w:top w:val="single" w:color="000000" w:sz="4" w:space="0"/>
              <w:left w:val="single" w:color="000000" w:sz="4" w:space="0"/>
              <w:bottom w:val="single" w:color="000000" w:sz="4" w:space="0"/>
              <w:right w:val="nil"/>
            </w:tcBorders>
            <w:shd w:val="clear" w:color="auto" w:fill="auto"/>
            <w:vAlign w:val="center"/>
          </w:tcPr>
          <w:p w14:paraId="790742A5">
            <w:pPr>
              <w:keepNext w:val="0"/>
              <w:keepLines w:val="0"/>
              <w:widowControl/>
              <w:suppressLineNumbers w:val="0"/>
              <w:jc w:val="left"/>
              <w:textAlignment w:val="center"/>
              <w:rPr>
                <w:rFonts w:hint="eastAsia" w:ascii="仿宋_GB2312" w:hAnsi="宋体" w:eastAsia="仿宋_GB2312" w:cs="仿宋_GB2312"/>
                <w:i w:val="0"/>
                <w:iCs w:val="0"/>
                <w:color w:val="000000"/>
                <w:kern w:val="0"/>
                <w:sz w:val="20"/>
                <w:szCs w:val="20"/>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满意度指标</w:t>
            </w:r>
          </w:p>
        </w:tc>
        <w:tc>
          <w:tcPr>
            <w:tcW w:w="1380" w:type="dxa"/>
            <w:tcBorders>
              <w:top w:val="single" w:color="000000" w:sz="4" w:space="0"/>
              <w:left w:val="single" w:color="000000" w:sz="4" w:space="0"/>
              <w:bottom w:val="single" w:color="000000" w:sz="4" w:space="0"/>
              <w:right w:val="nil"/>
            </w:tcBorders>
            <w:shd w:val="clear" w:color="auto" w:fill="auto"/>
            <w:vAlign w:val="center"/>
          </w:tcPr>
          <w:p w14:paraId="73FA4B8E">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服务对象满意度指标</w:t>
            </w:r>
          </w:p>
        </w:tc>
        <w:tc>
          <w:tcPr>
            <w:tcW w:w="2173" w:type="dxa"/>
            <w:tcBorders>
              <w:top w:val="single" w:color="000000" w:sz="4" w:space="0"/>
              <w:left w:val="single" w:color="000000" w:sz="4" w:space="0"/>
              <w:bottom w:val="single" w:color="000000" w:sz="4" w:space="0"/>
              <w:right w:val="nil"/>
            </w:tcBorders>
            <w:shd w:val="clear" w:color="auto" w:fill="auto"/>
            <w:vAlign w:val="center"/>
          </w:tcPr>
          <w:p w14:paraId="56C8425B">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服务对象满意度</w:t>
            </w:r>
          </w:p>
        </w:tc>
        <w:tc>
          <w:tcPr>
            <w:tcW w:w="1485" w:type="dxa"/>
            <w:tcBorders>
              <w:top w:val="single" w:color="000000" w:sz="4" w:space="0"/>
              <w:left w:val="single" w:color="000000" w:sz="4" w:space="0"/>
              <w:bottom w:val="single" w:color="000000" w:sz="4" w:space="0"/>
              <w:right w:val="nil"/>
            </w:tcBorders>
            <w:shd w:val="clear" w:color="auto" w:fill="auto"/>
            <w:vAlign w:val="center"/>
          </w:tcPr>
          <w:p w14:paraId="721352B3">
            <w:pPr>
              <w:keepNext w:val="0"/>
              <w:keepLines w:val="0"/>
              <w:widowControl/>
              <w:suppressLineNumbers w:val="0"/>
              <w:jc w:val="center"/>
              <w:textAlignment w:val="center"/>
              <w:rPr>
                <w:rFonts w:hint="eastAsia" w:ascii="仿宋_GB2312" w:hAnsi="宋体" w:eastAsia="仿宋_GB2312" w:cs="仿宋_GB2312"/>
                <w:i w:val="0"/>
                <w:iCs w:val="0"/>
                <w:color w:val="000000"/>
                <w:kern w:val="0"/>
                <w:sz w:val="20"/>
                <w:szCs w:val="20"/>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满意</w:t>
            </w:r>
          </w:p>
        </w:tc>
        <w:tc>
          <w:tcPr>
            <w:tcW w:w="1249" w:type="dxa"/>
            <w:tcBorders>
              <w:top w:val="single" w:color="000000" w:sz="4" w:space="0"/>
              <w:left w:val="single" w:color="000000" w:sz="4" w:space="0"/>
              <w:bottom w:val="single" w:color="000000" w:sz="4" w:space="0"/>
              <w:right w:val="nil"/>
            </w:tcBorders>
            <w:shd w:val="clear" w:color="auto" w:fill="auto"/>
            <w:vAlign w:val="center"/>
          </w:tcPr>
          <w:p w14:paraId="2B21F341">
            <w:pPr>
              <w:keepNext w:val="0"/>
              <w:keepLines w:val="0"/>
              <w:widowControl/>
              <w:suppressLineNumbers w:val="0"/>
              <w:jc w:val="center"/>
              <w:textAlignment w:val="center"/>
              <w:rPr>
                <w:rFonts w:hint="eastAsia" w:ascii="仿宋_GB2312" w:hAnsi="宋体" w:eastAsia="仿宋_GB2312" w:cs="仿宋_GB2312"/>
                <w:i w:val="0"/>
                <w:iCs w:val="0"/>
                <w:color w:val="000000"/>
                <w:kern w:val="0"/>
                <w:sz w:val="20"/>
                <w:szCs w:val="20"/>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满意</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D6B15">
            <w:pPr>
              <w:keepNext w:val="0"/>
              <w:keepLines w:val="0"/>
              <w:widowControl/>
              <w:suppressLineNumbers w:val="0"/>
              <w:jc w:val="center"/>
              <w:textAlignment w:val="center"/>
              <w:rPr>
                <w:rFonts w:hint="eastAsia" w:ascii="仿宋_GB2312" w:hAnsi="宋体" w:eastAsia="仿宋_GB2312" w:cs="仿宋_GB2312"/>
                <w:i w:val="0"/>
                <w:iCs w:val="0"/>
                <w:color w:val="000000"/>
                <w:kern w:val="0"/>
                <w:sz w:val="20"/>
                <w:szCs w:val="20"/>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4C7D64">
            <w:pPr>
              <w:keepNext w:val="0"/>
              <w:keepLines w:val="0"/>
              <w:widowControl/>
              <w:suppressLineNumbers w:val="0"/>
              <w:jc w:val="left"/>
              <w:textAlignment w:val="center"/>
              <w:rPr>
                <w:rFonts w:hint="eastAsia" w:ascii="仿宋_GB2312" w:hAnsi="宋体" w:eastAsia="仿宋_GB2312" w:cs="仿宋_GB2312"/>
                <w:i w:val="0"/>
                <w:iCs w:val="0"/>
                <w:color w:val="000000"/>
                <w:kern w:val="0"/>
                <w:sz w:val="20"/>
                <w:szCs w:val="20"/>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5</w:t>
            </w:r>
          </w:p>
        </w:tc>
      </w:tr>
      <w:tr w14:paraId="6D9B51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 w:hRule="atLeast"/>
          <w:jc w:val="center"/>
        </w:trPr>
        <w:tc>
          <w:tcPr>
            <w:tcW w:w="814" w:type="dxa"/>
            <w:vMerge w:val="continue"/>
            <w:tcBorders>
              <w:top w:val="single" w:color="000000" w:sz="4" w:space="0"/>
              <w:left w:val="single" w:color="000000" w:sz="4" w:space="0"/>
              <w:bottom w:val="single" w:color="000000" w:sz="4" w:space="0"/>
              <w:right w:val="nil"/>
            </w:tcBorders>
            <w:shd w:val="clear" w:color="auto" w:fill="auto"/>
            <w:vAlign w:val="center"/>
          </w:tcPr>
          <w:p w14:paraId="0A0A3554">
            <w:pPr>
              <w:rPr>
                <w:rFonts w:hint="eastAsia" w:ascii="宋体" w:hAnsi="宋体" w:eastAsia="宋体" w:cs="宋体"/>
                <w:i w:val="0"/>
                <w:iCs w:val="0"/>
                <w:color w:val="000000"/>
                <w:kern w:val="0"/>
                <w:sz w:val="22"/>
                <w:szCs w:val="22"/>
                <w:u w:val="none"/>
                <w:lang w:val="en-US" w:eastAsia="zh-CN" w:bidi="ar"/>
              </w:rPr>
            </w:pPr>
          </w:p>
        </w:tc>
        <w:tc>
          <w:tcPr>
            <w:tcW w:w="1157" w:type="dxa"/>
            <w:vMerge w:val="restart"/>
            <w:tcBorders>
              <w:top w:val="single" w:color="000000" w:sz="4" w:space="0"/>
              <w:left w:val="single" w:color="000000" w:sz="4" w:space="0"/>
              <w:bottom w:val="single" w:color="000000" w:sz="4" w:space="0"/>
              <w:right w:val="nil"/>
            </w:tcBorders>
            <w:shd w:val="clear" w:color="auto" w:fill="auto"/>
            <w:vAlign w:val="center"/>
          </w:tcPr>
          <w:p w14:paraId="7DCD294C">
            <w:pPr>
              <w:keepNext w:val="0"/>
              <w:keepLines w:val="0"/>
              <w:widowControl/>
              <w:suppressLineNumbers w:val="0"/>
              <w:jc w:val="left"/>
              <w:textAlignment w:val="center"/>
              <w:rPr>
                <w:rFonts w:hint="eastAsia" w:ascii="仿宋_GB2312" w:hAnsi="宋体" w:eastAsia="仿宋_GB2312" w:cs="仿宋_GB2312"/>
                <w:i w:val="0"/>
                <w:iCs w:val="0"/>
                <w:color w:val="000000"/>
                <w:kern w:val="0"/>
                <w:sz w:val="20"/>
                <w:szCs w:val="20"/>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成本指标</w:t>
            </w:r>
          </w:p>
        </w:tc>
        <w:tc>
          <w:tcPr>
            <w:tcW w:w="1380" w:type="dxa"/>
            <w:vMerge w:val="restart"/>
            <w:tcBorders>
              <w:top w:val="single" w:color="000000" w:sz="4" w:space="0"/>
              <w:left w:val="single" w:color="000000" w:sz="4" w:space="0"/>
              <w:bottom w:val="single" w:color="000000" w:sz="4" w:space="0"/>
              <w:right w:val="nil"/>
            </w:tcBorders>
            <w:shd w:val="clear" w:color="auto" w:fill="auto"/>
            <w:vAlign w:val="center"/>
          </w:tcPr>
          <w:p w14:paraId="26B44D0D">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经济成本指标</w:t>
            </w:r>
          </w:p>
        </w:tc>
        <w:tc>
          <w:tcPr>
            <w:tcW w:w="2173" w:type="dxa"/>
            <w:tcBorders>
              <w:top w:val="single" w:color="000000" w:sz="4" w:space="0"/>
              <w:left w:val="single" w:color="000000" w:sz="4" w:space="0"/>
              <w:bottom w:val="single" w:color="000000" w:sz="4" w:space="0"/>
              <w:right w:val="nil"/>
            </w:tcBorders>
            <w:shd w:val="clear" w:color="auto" w:fill="auto"/>
            <w:vAlign w:val="center"/>
          </w:tcPr>
          <w:p w14:paraId="7E68157F">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项目支出</w:t>
            </w:r>
          </w:p>
        </w:tc>
        <w:tc>
          <w:tcPr>
            <w:tcW w:w="1485" w:type="dxa"/>
            <w:tcBorders>
              <w:top w:val="single" w:color="000000" w:sz="4" w:space="0"/>
              <w:left w:val="single" w:color="000000" w:sz="4" w:space="0"/>
              <w:bottom w:val="single" w:color="000000" w:sz="4" w:space="0"/>
              <w:right w:val="nil"/>
            </w:tcBorders>
            <w:shd w:val="clear" w:color="auto" w:fill="auto"/>
            <w:vAlign w:val="center"/>
          </w:tcPr>
          <w:p w14:paraId="13C3CD39">
            <w:pPr>
              <w:keepNext w:val="0"/>
              <w:keepLines w:val="0"/>
              <w:widowControl/>
              <w:suppressLineNumbers w:val="0"/>
              <w:jc w:val="center"/>
              <w:textAlignment w:val="center"/>
              <w:rPr>
                <w:rFonts w:hint="eastAsia" w:ascii="仿宋_GB2312" w:hAnsi="宋体" w:eastAsia="仿宋_GB2312" w:cs="仿宋_GB2312"/>
                <w:i w:val="0"/>
                <w:iCs w:val="0"/>
                <w:color w:val="000000"/>
                <w:kern w:val="0"/>
                <w:sz w:val="20"/>
                <w:szCs w:val="20"/>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92.8万元</w:t>
            </w:r>
          </w:p>
        </w:tc>
        <w:tc>
          <w:tcPr>
            <w:tcW w:w="1249" w:type="dxa"/>
            <w:tcBorders>
              <w:top w:val="single" w:color="000000" w:sz="4" w:space="0"/>
              <w:left w:val="single" w:color="000000" w:sz="4" w:space="0"/>
              <w:bottom w:val="single" w:color="000000" w:sz="4" w:space="0"/>
              <w:right w:val="nil"/>
            </w:tcBorders>
            <w:shd w:val="clear" w:color="auto" w:fill="auto"/>
            <w:vAlign w:val="center"/>
          </w:tcPr>
          <w:p w14:paraId="5D5705F9">
            <w:pPr>
              <w:keepNext w:val="0"/>
              <w:keepLines w:val="0"/>
              <w:widowControl/>
              <w:suppressLineNumbers w:val="0"/>
              <w:jc w:val="center"/>
              <w:textAlignment w:val="center"/>
              <w:rPr>
                <w:rFonts w:hint="eastAsia" w:ascii="仿宋_GB2312" w:hAnsi="宋体" w:eastAsia="仿宋_GB2312" w:cs="仿宋_GB2312"/>
                <w:i w:val="0"/>
                <w:iCs w:val="0"/>
                <w:color w:val="000000"/>
                <w:kern w:val="0"/>
                <w:sz w:val="20"/>
                <w:szCs w:val="20"/>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92.8万元</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BE8C91">
            <w:pPr>
              <w:keepNext w:val="0"/>
              <w:keepLines w:val="0"/>
              <w:widowControl/>
              <w:suppressLineNumbers w:val="0"/>
              <w:jc w:val="center"/>
              <w:textAlignment w:val="center"/>
              <w:rPr>
                <w:rFonts w:hint="eastAsia" w:ascii="仿宋_GB2312" w:hAnsi="宋体" w:eastAsia="仿宋_GB2312" w:cs="仿宋_GB2312"/>
                <w:i w:val="0"/>
                <w:iCs w:val="0"/>
                <w:color w:val="000000"/>
                <w:kern w:val="0"/>
                <w:sz w:val="20"/>
                <w:szCs w:val="20"/>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D22E0C">
            <w:pPr>
              <w:keepNext w:val="0"/>
              <w:keepLines w:val="0"/>
              <w:widowControl/>
              <w:suppressLineNumbers w:val="0"/>
              <w:jc w:val="left"/>
              <w:textAlignment w:val="center"/>
              <w:rPr>
                <w:rFonts w:hint="eastAsia" w:ascii="仿宋_GB2312" w:hAnsi="宋体" w:eastAsia="仿宋_GB2312" w:cs="仿宋_GB2312"/>
                <w:i w:val="0"/>
                <w:iCs w:val="0"/>
                <w:color w:val="000000"/>
                <w:kern w:val="0"/>
                <w:sz w:val="20"/>
                <w:szCs w:val="20"/>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5</w:t>
            </w:r>
          </w:p>
        </w:tc>
      </w:tr>
      <w:tr w14:paraId="12879E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 w:hRule="atLeast"/>
          <w:jc w:val="center"/>
        </w:trPr>
        <w:tc>
          <w:tcPr>
            <w:tcW w:w="814" w:type="dxa"/>
            <w:vMerge w:val="continue"/>
            <w:tcBorders>
              <w:top w:val="single" w:color="000000" w:sz="4" w:space="0"/>
              <w:left w:val="single" w:color="000000" w:sz="4" w:space="0"/>
              <w:bottom w:val="single" w:color="000000" w:sz="4" w:space="0"/>
              <w:right w:val="nil"/>
            </w:tcBorders>
            <w:shd w:val="clear" w:color="auto" w:fill="auto"/>
            <w:vAlign w:val="center"/>
          </w:tcPr>
          <w:p w14:paraId="71C203D6">
            <w:pPr>
              <w:rPr>
                <w:rFonts w:hint="eastAsia" w:ascii="宋体" w:hAnsi="宋体" w:eastAsia="宋体" w:cs="宋体"/>
                <w:i w:val="0"/>
                <w:iCs w:val="0"/>
                <w:color w:val="000000"/>
                <w:kern w:val="0"/>
                <w:sz w:val="22"/>
                <w:szCs w:val="22"/>
                <w:u w:val="none"/>
                <w:lang w:val="en-US" w:eastAsia="zh-CN" w:bidi="ar"/>
              </w:rPr>
            </w:pPr>
          </w:p>
        </w:tc>
        <w:tc>
          <w:tcPr>
            <w:tcW w:w="1157" w:type="dxa"/>
            <w:vMerge w:val="continue"/>
            <w:tcBorders>
              <w:top w:val="single" w:color="000000" w:sz="4" w:space="0"/>
              <w:left w:val="single" w:color="000000" w:sz="4" w:space="0"/>
              <w:bottom w:val="single" w:color="000000" w:sz="4" w:space="0"/>
              <w:right w:val="nil"/>
            </w:tcBorders>
            <w:shd w:val="clear" w:color="auto" w:fill="auto"/>
            <w:vAlign w:val="center"/>
          </w:tcPr>
          <w:p w14:paraId="23ED6089">
            <w:pPr>
              <w:rPr>
                <w:rFonts w:hint="eastAsia" w:ascii="仿宋_GB2312" w:hAnsi="宋体" w:eastAsia="仿宋_GB2312" w:cs="仿宋_GB2312"/>
                <w:i w:val="0"/>
                <w:iCs w:val="0"/>
                <w:color w:val="000000"/>
                <w:kern w:val="0"/>
                <w:sz w:val="20"/>
                <w:szCs w:val="20"/>
                <w:u w:val="none"/>
                <w:lang w:val="en-US" w:eastAsia="zh-CN" w:bidi="ar"/>
              </w:rPr>
            </w:pPr>
          </w:p>
        </w:tc>
        <w:tc>
          <w:tcPr>
            <w:tcW w:w="1380" w:type="dxa"/>
            <w:vMerge w:val="continue"/>
            <w:tcBorders>
              <w:top w:val="single" w:color="000000" w:sz="4" w:space="0"/>
              <w:left w:val="single" w:color="000000" w:sz="4" w:space="0"/>
              <w:bottom w:val="single" w:color="000000" w:sz="4" w:space="0"/>
              <w:right w:val="nil"/>
            </w:tcBorders>
            <w:shd w:val="clear" w:color="auto" w:fill="auto"/>
            <w:vAlign w:val="center"/>
          </w:tcPr>
          <w:p w14:paraId="794CA1BC">
            <w:pPr>
              <w:rPr>
                <w:rFonts w:hint="eastAsia" w:ascii="宋体" w:hAnsi="宋体" w:eastAsia="宋体" w:cs="宋体"/>
                <w:i w:val="0"/>
                <w:iCs w:val="0"/>
                <w:color w:val="000000"/>
                <w:kern w:val="0"/>
                <w:sz w:val="22"/>
                <w:szCs w:val="22"/>
                <w:u w:val="none"/>
                <w:lang w:val="en-US" w:eastAsia="zh-CN" w:bidi="ar"/>
              </w:rPr>
            </w:pPr>
          </w:p>
        </w:tc>
        <w:tc>
          <w:tcPr>
            <w:tcW w:w="2173" w:type="dxa"/>
            <w:tcBorders>
              <w:top w:val="single" w:color="000000" w:sz="4" w:space="0"/>
              <w:left w:val="single" w:color="000000" w:sz="4" w:space="0"/>
              <w:bottom w:val="single" w:color="000000" w:sz="4" w:space="0"/>
              <w:right w:val="nil"/>
            </w:tcBorders>
            <w:shd w:val="clear" w:color="auto" w:fill="auto"/>
            <w:vAlign w:val="center"/>
          </w:tcPr>
          <w:p w14:paraId="2D4A1BD1">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基本支出</w:t>
            </w:r>
          </w:p>
        </w:tc>
        <w:tc>
          <w:tcPr>
            <w:tcW w:w="1485" w:type="dxa"/>
            <w:tcBorders>
              <w:top w:val="single" w:color="000000" w:sz="4" w:space="0"/>
              <w:left w:val="single" w:color="000000" w:sz="4" w:space="0"/>
              <w:bottom w:val="single" w:color="000000" w:sz="4" w:space="0"/>
              <w:right w:val="nil"/>
            </w:tcBorders>
            <w:shd w:val="clear" w:color="auto" w:fill="auto"/>
            <w:vAlign w:val="center"/>
          </w:tcPr>
          <w:p w14:paraId="4D6FD914">
            <w:pPr>
              <w:keepNext w:val="0"/>
              <w:keepLines w:val="0"/>
              <w:widowControl/>
              <w:suppressLineNumbers w:val="0"/>
              <w:jc w:val="center"/>
              <w:textAlignment w:val="center"/>
              <w:rPr>
                <w:rFonts w:hint="eastAsia" w:ascii="仿宋_GB2312" w:hAnsi="宋体" w:eastAsia="仿宋_GB2312" w:cs="仿宋_GB2312"/>
                <w:i w:val="0"/>
                <w:iCs w:val="0"/>
                <w:color w:val="000000"/>
                <w:kern w:val="0"/>
                <w:sz w:val="20"/>
                <w:szCs w:val="20"/>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134万元</w:t>
            </w:r>
          </w:p>
        </w:tc>
        <w:tc>
          <w:tcPr>
            <w:tcW w:w="1249" w:type="dxa"/>
            <w:tcBorders>
              <w:top w:val="single" w:color="000000" w:sz="4" w:space="0"/>
              <w:left w:val="single" w:color="000000" w:sz="4" w:space="0"/>
              <w:bottom w:val="single" w:color="000000" w:sz="4" w:space="0"/>
              <w:right w:val="nil"/>
            </w:tcBorders>
            <w:shd w:val="clear" w:color="auto" w:fill="auto"/>
            <w:vAlign w:val="center"/>
          </w:tcPr>
          <w:p w14:paraId="67C3819E">
            <w:pPr>
              <w:keepNext w:val="0"/>
              <w:keepLines w:val="0"/>
              <w:widowControl/>
              <w:suppressLineNumbers w:val="0"/>
              <w:jc w:val="center"/>
              <w:textAlignment w:val="center"/>
              <w:rPr>
                <w:rFonts w:hint="eastAsia" w:ascii="仿宋_GB2312" w:hAnsi="宋体" w:eastAsia="仿宋_GB2312" w:cs="仿宋_GB2312"/>
                <w:i w:val="0"/>
                <w:iCs w:val="0"/>
                <w:color w:val="000000"/>
                <w:kern w:val="0"/>
                <w:sz w:val="20"/>
                <w:szCs w:val="20"/>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134万元</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0447C9">
            <w:pPr>
              <w:keepNext w:val="0"/>
              <w:keepLines w:val="0"/>
              <w:widowControl/>
              <w:suppressLineNumbers w:val="0"/>
              <w:jc w:val="center"/>
              <w:textAlignment w:val="center"/>
              <w:rPr>
                <w:rFonts w:hint="eastAsia" w:ascii="仿宋_GB2312" w:hAnsi="宋体" w:eastAsia="仿宋_GB2312" w:cs="仿宋_GB2312"/>
                <w:i w:val="0"/>
                <w:iCs w:val="0"/>
                <w:color w:val="000000"/>
                <w:kern w:val="0"/>
                <w:sz w:val="20"/>
                <w:szCs w:val="20"/>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CAC78B">
            <w:pPr>
              <w:keepNext w:val="0"/>
              <w:keepLines w:val="0"/>
              <w:widowControl/>
              <w:suppressLineNumbers w:val="0"/>
              <w:jc w:val="left"/>
              <w:textAlignment w:val="center"/>
              <w:rPr>
                <w:rFonts w:hint="eastAsia" w:ascii="仿宋_GB2312" w:hAnsi="宋体" w:eastAsia="仿宋_GB2312" w:cs="仿宋_GB2312"/>
                <w:i w:val="0"/>
                <w:iCs w:val="0"/>
                <w:color w:val="000000"/>
                <w:kern w:val="0"/>
                <w:sz w:val="20"/>
                <w:szCs w:val="20"/>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5</w:t>
            </w:r>
          </w:p>
        </w:tc>
      </w:tr>
      <w:tr w14:paraId="316F63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8" w:hRule="atLeast"/>
          <w:jc w:val="center"/>
        </w:trPr>
        <w:tc>
          <w:tcPr>
            <w:tcW w:w="814" w:type="dxa"/>
            <w:vMerge w:val="continue"/>
            <w:tcBorders>
              <w:top w:val="single" w:color="000000" w:sz="4" w:space="0"/>
              <w:left w:val="single" w:color="000000" w:sz="4" w:space="0"/>
              <w:bottom w:val="single" w:color="000000" w:sz="4" w:space="0"/>
              <w:right w:val="nil"/>
            </w:tcBorders>
            <w:shd w:val="clear" w:color="auto" w:fill="auto"/>
            <w:vAlign w:val="center"/>
          </w:tcPr>
          <w:p w14:paraId="79B58410">
            <w:pPr>
              <w:rPr>
                <w:rFonts w:hint="eastAsia" w:ascii="宋体" w:hAnsi="宋体" w:eastAsia="宋体" w:cs="宋体"/>
                <w:i w:val="0"/>
                <w:iCs w:val="0"/>
                <w:color w:val="000000"/>
                <w:kern w:val="0"/>
                <w:sz w:val="22"/>
                <w:szCs w:val="22"/>
                <w:u w:val="none"/>
                <w:lang w:val="en-US" w:eastAsia="zh-CN" w:bidi="ar"/>
              </w:rPr>
            </w:pPr>
          </w:p>
        </w:tc>
        <w:tc>
          <w:tcPr>
            <w:tcW w:w="1157" w:type="dxa"/>
            <w:vMerge w:val="continue"/>
            <w:tcBorders>
              <w:top w:val="single" w:color="000000" w:sz="4" w:space="0"/>
              <w:left w:val="single" w:color="000000" w:sz="4" w:space="0"/>
              <w:bottom w:val="single" w:color="000000" w:sz="4" w:space="0"/>
              <w:right w:val="nil"/>
            </w:tcBorders>
            <w:shd w:val="clear" w:color="auto" w:fill="auto"/>
            <w:vAlign w:val="center"/>
          </w:tcPr>
          <w:p w14:paraId="48BA69F6">
            <w:pPr>
              <w:rPr>
                <w:rFonts w:hint="eastAsia" w:ascii="仿宋_GB2312" w:hAnsi="宋体" w:eastAsia="仿宋_GB2312" w:cs="仿宋_GB2312"/>
                <w:i w:val="0"/>
                <w:iCs w:val="0"/>
                <w:color w:val="000000"/>
                <w:kern w:val="0"/>
                <w:sz w:val="20"/>
                <w:szCs w:val="20"/>
                <w:u w:val="none"/>
                <w:lang w:val="en-US" w:eastAsia="zh-CN" w:bidi="ar"/>
              </w:rPr>
            </w:pPr>
          </w:p>
        </w:tc>
        <w:tc>
          <w:tcPr>
            <w:tcW w:w="1380" w:type="dxa"/>
            <w:tcBorders>
              <w:top w:val="single" w:color="000000" w:sz="4" w:space="0"/>
              <w:left w:val="single" w:color="000000" w:sz="4" w:space="0"/>
              <w:bottom w:val="single" w:color="000000" w:sz="4" w:space="0"/>
              <w:right w:val="nil"/>
            </w:tcBorders>
            <w:shd w:val="clear" w:color="auto" w:fill="auto"/>
            <w:vAlign w:val="center"/>
          </w:tcPr>
          <w:p w14:paraId="7040CB12">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社会成本指标</w:t>
            </w:r>
          </w:p>
        </w:tc>
        <w:tc>
          <w:tcPr>
            <w:tcW w:w="2173" w:type="dxa"/>
            <w:tcBorders>
              <w:top w:val="single" w:color="000000" w:sz="4" w:space="0"/>
              <w:left w:val="single" w:color="000000" w:sz="4" w:space="0"/>
              <w:bottom w:val="single" w:color="000000" w:sz="4" w:space="0"/>
              <w:right w:val="nil"/>
            </w:tcBorders>
            <w:shd w:val="clear" w:color="auto" w:fill="auto"/>
            <w:vAlign w:val="center"/>
          </w:tcPr>
          <w:p w14:paraId="6129BD92">
            <w:pPr>
              <w:jc w:val="center"/>
              <w:rPr>
                <w:rFonts w:hint="eastAsia" w:ascii="仿宋" w:hAnsi="仿宋" w:eastAsia="仿宋" w:cs="仿宋"/>
                <w:i w:val="0"/>
                <w:iCs w:val="0"/>
                <w:color w:val="000000"/>
                <w:kern w:val="0"/>
                <w:sz w:val="20"/>
                <w:szCs w:val="20"/>
                <w:u w:val="none"/>
                <w:lang w:val="en-US" w:eastAsia="zh-CN" w:bidi="ar"/>
              </w:rPr>
            </w:pPr>
          </w:p>
        </w:tc>
        <w:tc>
          <w:tcPr>
            <w:tcW w:w="1485" w:type="dxa"/>
            <w:tcBorders>
              <w:top w:val="single" w:color="000000" w:sz="4" w:space="0"/>
              <w:left w:val="single" w:color="000000" w:sz="4" w:space="0"/>
              <w:bottom w:val="single" w:color="000000" w:sz="4" w:space="0"/>
              <w:right w:val="nil"/>
            </w:tcBorders>
            <w:shd w:val="clear" w:color="auto" w:fill="auto"/>
            <w:vAlign w:val="center"/>
          </w:tcPr>
          <w:p w14:paraId="3220A690">
            <w:pPr>
              <w:jc w:val="center"/>
              <w:rPr>
                <w:rFonts w:hint="eastAsia" w:ascii="仿宋_GB2312" w:hAnsi="宋体" w:eastAsia="仿宋_GB2312" w:cs="仿宋_GB2312"/>
                <w:i w:val="0"/>
                <w:iCs w:val="0"/>
                <w:color w:val="000000"/>
                <w:kern w:val="0"/>
                <w:sz w:val="20"/>
                <w:szCs w:val="20"/>
                <w:u w:val="none"/>
                <w:lang w:val="en-US" w:eastAsia="zh-CN" w:bidi="ar"/>
              </w:rPr>
            </w:pPr>
          </w:p>
        </w:tc>
        <w:tc>
          <w:tcPr>
            <w:tcW w:w="1249" w:type="dxa"/>
            <w:tcBorders>
              <w:top w:val="single" w:color="000000" w:sz="4" w:space="0"/>
              <w:left w:val="single" w:color="000000" w:sz="4" w:space="0"/>
              <w:bottom w:val="single" w:color="000000" w:sz="4" w:space="0"/>
              <w:right w:val="nil"/>
            </w:tcBorders>
            <w:shd w:val="clear" w:color="auto" w:fill="auto"/>
            <w:vAlign w:val="center"/>
          </w:tcPr>
          <w:p w14:paraId="3CDF1A7C">
            <w:pPr>
              <w:jc w:val="center"/>
              <w:rPr>
                <w:rFonts w:hint="eastAsia" w:ascii="仿宋_GB2312" w:hAnsi="宋体" w:eastAsia="仿宋_GB2312" w:cs="仿宋_GB2312"/>
                <w:i w:val="0"/>
                <w:iCs w:val="0"/>
                <w:color w:val="000000"/>
                <w:kern w:val="0"/>
                <w:sz w:val="20"/>
                <w:szCs w:val="20"/>
                <w:u w:val="none"/>
                <w:lang w:val="en-US" w:eastAsia="zh-CN" w:bidi="ar"/>
              </w:rPr>
            </w:pP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DE5193">
            <w:pPr>
              <w:jc w:val="center"/>
              <w:rPr>
                <w:rFonts w:hint="eastAsia" w:ascii="仿宋_GB2312" w:hAnsi="宋体" w:eastAsia="仿宋_GB2312" w:cs="仿宋_GB2312"/>
                <w:i w:val="0"/>
                <w:iCs w:val="0"/>
                <w:color w:val="000000"/>
                <w:kern w:val="0"/>
                <w:sz w:val="20"/>
                <w:szCs w:val="20"/>
                <w:u w:val="none"/>
                <w:lang w:val="en-US" w:eastAsia="zh-CN" w:bidi="ar"/>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F1223F">
            <w:pPr>
              <w:rPr>
                <w:rFonts w:hint="eastAsia" w:ascii="仿宋_GB2312" w:hAnsi="宋体" w:eastAsia="仿宋_GB2312" w:cs="仿宋_GB2312"/>
                <w:i w:val="0"/>
                <w:iCs w:val="0"/>
                <w:color w:val="000000"/>
                <w:kern w:val="0"/>
                <w:sz w:val="20"/>
                <w:szCs w:val="20"/>
                <w:u w:val="none"/>
                <w:lang w:val="en-US" w:eastAsia="zh-CN" w:bidi="ar"/>
              </w:rPr>
            </w:pPr>
          </w:p>
        </w:tc>
      </w:tr>
      <w:tr w14:paraId="04FF02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8" w:hRule="atLeast"/>
          <w:jc w:val="center"/>
        </w:trPr>
        <w:tc>
          <w:tcPr>
            <w:tcW w:w="814" w:type="dxa"/>
            <w:vMerge w:val="continue"/>
            <w:tcBorders>
              <w:top w:val="single" w:color="000000" w:sz="4" w:space="0"/>
              <w:left w:val="single" w:color="000000" w:sz="4" w:space="0"/>
              <w:bottom w:val="single" w:color="000000" w:sz="4" w:space="0"/>
              <w:right w:val="nil"/>
            </w:tcBorders>
            <w:shd w:val="clear" w:color="auto" w:fill="auto"/>
            <w:vAlign w:val="center"/>
          </w:tcPr>
          <w:p w14:paraId="60E04094">
            <w:pPr>
              <w:rPr>
                <w:rFonts w:hint="eastAsia" w:ascii="宋体" w:hAnsi="宋体" w:eastAsia="宋体" w:cs="宋体"/>
                <w:i w:val="0"/>
                <w:iCs w:val="0"/>
                <w:color w:val="000000"/>
                <w:kern w:val="0"/>
                <w:sz w:val="22"/>
                <w:szCs w:val="22"/>
                <w:u w:val="none"/>
                <w:lang w:val="en-US" w:eastAsia="zh-CN" w:bidi="ar"/>
              </w:rPr>
            </w:pPr>
          </w:p>
        </w:tc>
        <w:tc>
          <w:tcPr>
            <w:tcW w:w="1157" w:type="dxa"/>
            <w:vMerge w:val="continue"/>
            <w:tcBorders>
              <w:top w:val="single" w:color="000000" w:sz="4" w:space="0"/>
              <w:left w:val="single" w:color="000000" w:sz="4" w:space="0"/>
              <w:bottom w:val="single" w:color="000000" w:sz="4" w:space="0"/>
              <w:right w:val="nil"/>
            </w:tcBorders>
            <w:shd w:val="clear" w:color="auto" w:fill="auto"/>
            <w:vAlign w:val="center"/>
          </w:tcPr>
          <w:p w14:paraId="71E2BA86">
            <w:pPr>
              <w:rPr>
                <w:rFonts w:hint="eastAsia" w:ascii="仿宋_GB2312" w:hAnsi="宋体" w:eastAsia="仿宋_GB2312" w:cs="仿宋_GB2312"/>
                <w:i w:val="0"/>
                <w:iCs w:val="0"/>
                <w:color w:val="000000"/>
                <w:kern w:val="0"/>
                <w:sz w:val="20"/>
                <w:szCs w:val="20"/>
                <w:u w:val="none"/>
                <w:lang w:val="en-US" w:eastAsia="zh-CN" w:bidi="ar"/>
              </w:rPr>
            </w:pPr>
          </w:p>
        </w:tc>
        <w:tc>
          <w:tcPr>
            <w:tcW w:w="1380" w:type="dxa"/>
            <w:tcBorders>
              <w:top w:val="single" w:color="000000" w:sz="4" w:space="0"/>
              <w:left w:val="single" w:color="000000" w:sz="4" w:space="0"/>
              <w:bottom w:val="single" w:color="000000" w:sz="4" w:space="0"/>
              <w:right w:val="nil"/>
            </w:tcBorders>
            <w:shd w:val="clear" w:color="auto" w:fill="auto"/>
            <w:vAlign w:val="center"/>
          </w:tcPr>
          <w:p w14:paraId="626EFE39">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生态环境成本指标</w:t>
            </w:r>
          </w:p>
        </w:tc>
        <w:tc>
          <w:tcPr>
            <w:tcW w:w="2173" w:type="dxa"/>
            <w:tcBorders>
              <w:top w:val="single" w:color="000000" w:sz="4" w:space="0"/>
              <w:left w:val="single" w:color="000000" w:sz="4" w:space="0"/>
              <w:bottom w:val="single" w:color="000000" w:sz="4" w:space="0"/>
              <w:right w:val="nil"/>
            </w:tcBorders>
            <w:shd w:val="clear" w:color="auto" w:fill="auto"/>
            <w:vAlign w:val="center"/>
          </w:tcPr>
          <w:p w14:paraId="72BEA1D9">
            <w:pPr>
              <w:jc w:val="center"/>
              <w:rPr>
                <w:rFonts w:hint="eastAsia" w:ascii="仿宋" w:hAnsi="仿宋" w:eastAsia="仿宋" w:cs="仿宋"/>
                <w:i w:val="0"/>
                <w:iCs w:val="0"/>
                <w:color w:val="000000"/>
                <w:kern w:val="0"/>
                <w:sz w:val="20"/>
                <w:szCs w:val="20"/>
                <w:u w:val="none"/>
                <w:lang w:val="en-US" w:eastAsia="zh-CN" w:bidi="ar"/>
              </w:rPr>
            </w:pPr>
          </w:p>
        </w:tc>
        <w:tc>
          <w:tcPr>
            <w:tcW w:w="1485" w:type="dxa"/>
            <w:tcBorders>
              <w:top w:val="single" w:color="000000" w:sz="4" w:space="0"/>
              <w:left w:val="single" w:color="000000" w:sz="4" w:space="0"/>
              <w:bottom w:val="single" w:color="000000" w:sz="4" w:space="0"/>
              <w:right w:val="nil"/>
            </w:tcBorders>
            <w:shd w:val="clear" w:color="auto" w:fill="auto"/>
            <w:vAlign w:val="center"/>
          </w:tcPr>
          <w:p w14:paraId="58986C8A">
            <w:pPr>
              <w:jc w:val="center"/>
              <w:rPr>
                <w:rFonts w:hint="eastAsia" w:ascii="仿宋_GB2312" w:hAnsi="宋体" w:eastAsia="仿宋_GB2312" w:cs="仿宋_GB2312"/>
                <w:i w:val="0"/>
                <w:iCs w:val="0"/>
                <w:color w:val="000000"/>
                <w:kern w:val="0"/>
                <w:sz w:val="20"/>
                <w:szCs w:val="20"/>
                <w:u w:val="none"/>
                <w:lang w:val="en-US" w:eastAsia="zh-CN" w:bidi="ar"/>
              </w:rPr>
            </w:pPr>
          </w:p>
        </w:tc>
        <w:tc>
          <w:tcPr>
            <w:tcW w:w="1249" w:type="dxa"/>
            <w:tcBorders>
              <w:top w:val="single" w:color="000000" w:sz="4" w:space="0"/>
              <w:left w:val="single" w:color="000000" w:sz="4" w:space="0"/>
              <w:bottom w:val="single" w:color="000000" w:sz="4" w:space="0"/>
              <w:right w:val="nil"/>
            </w:tcBorders>
            <w:shd w:val="clear" w:color="auto" w:fill="auto"/>
            <w:vAlign w:val="center"/>
          </w:tcPr>
          <w:p w14:paraId="11FA62EA">
            <w:pPr>
              <w:jc w:val="center"/>
              <w:rPr>
                <w:rFonts w:hint="eastAsia" w:ascii="仿宋_GB2312" w:hAnsi="宋体" w:eastAsia="仿宋_GB2312" w:cs="仿宋_GB2312"/>
                <w:i w:val="0"/>
                <w:iCs w:val="0"/>
                <w:color w:val="000000"/>
                <w:kern w:val="0"/>
                <w:sz w:val="20"/>
                <w:szCs w:val="20"/>
                <w:u w:val="none"/>
                <w:lang w:val="en-US" w:eastAsia="zh-CN" w:bidi="ar"/>
              </w:rPr>
            </w:pP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A8B7AF">
            <w:pPr>
              <w:jc w:val="center"/>
              <w:rPr>
                <w:rFonts w:hint="eastAsia" w:ascii="仿宋_GB2312" w:hAnsi="宋体" w:eastAsia="仿宋_GB2312" w:cs="仿宋_GB2312"/>
                <w:i w:val="0"/>
                <w:iCs w:val="0"/>
                <w:color w:val="000000"/>
                <w:kern w:val="0"/>
                <w:sz w:val="20"/>
                <w:szCs w:val="20"/>
                <w:u w:val="none"/>
                <w:lang w:val="en-US" w:eastAsia="zh-CN" w:bidi="ar"/>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250666">
            <w:pPr>
              <w:rPr>
                <w:rFonts w:hint="eastAsia" w:ascii="仿宋_GB2312" w:hAnsi="宋体" w:eastAsia="仿宋_GB2312" w:cs="仿宋_GB2312"/>
                <w:i w:val="0"/>
                <w:iCs w:val="0"/>
                <w:color w:val="000000"/>
                <w:kern w:val="0"/>
                <w:sz w:val="20"/>
                <w:szCs w:val="20"/>
                <w:u w:val="none"/>
                <w:lang w:val="en-US" w:eastAsia="zh-CN" w:bidi="ar"/>
              </w:rPr>
            </w:pPr>
          </w:p>
        </w:tc>
      </w:tr>
    </w:tbl>
    <w:p w14:paraId="7ACE5AC4">
      <w:pPr>
        <w:pStyle w:val="7"/>
        <w:spacing w:line="600" w:lineRule="exact"/>
        <w:ind w:left="0" w:leftChars="0" w:firstLine="0" w:firstLineChars="0"/>
        <w:rPr>
          <w:rFonts w:ascii="Times New Roman" w:hAnsi="Times New Roman" w:eastAsia="黑体"/>
          <w:sz w:val="32"/>
          <w:szCs w:val="32"/>
        </w:rPr>
      </w:pPr>
    </w:p>
    <w:p w14:paraId="0A12C0DD">
      <w:pPr>
        <w:pStyle w:val="7"/>
        <w:spacing w:line="600" w:lineRule="exact"/>
        <w:ind w:left="0" w:leftChars="0" w:firstLine="0" w:firstLineChars="0"/>
        <w:rPr>
          <w:rFonts w:ascii="Times New Roman" w:hAnsi="Times New Roman" w:eastAsia="黑体"/>
          <w:sz w:val="32"/>
          <w:szCs w:val="32"/>
        </w:rPr>
      </w:pPr>
      <w:r>
        <w:rPr>
          <w:rFonts w:ascii="Times New Roman" w:hAnsi="Times New Roman" w:eastAsia="黑体"/>
          <w:sz w:val="32"/>
          <w:szCs w:val="32"/>
        </w:rPr>
        <w:t>七、存在的问题及原因分析</w:t>
      </w:r>
    </w:p>
    <w:p w14:paraId="185E3FF1">
      <w:pPr>
        <w:spacing w:line="600" w:lineRule="exact"/>
        <w:ind w:firstLine="560" w:firstLineChars="200"/>
        <w:rPr>
          <w:rFonts w:hint="eastAsia"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bidi="ar-SA"/>
        </w:rPr>
        <w:t>1.预算编制工作有待细化。预算编制不够明确和细化，预算编制的合理性需要提高，预算执行力度还要进一步加强。2.财务制度不够健全。3.相关人员对预算业务有待进一步加强。</w:t>
      </w:r>
    </w:p>
    <w:p w14:paraId="1E33272D">
      <w:pPr>
        <w:spacing w:line="600" w:lineRule="exact"/>
        <w:ind w:firstLine="640" w:firstLineChars="200"/>
        <w:rPr>
          <w:rFonts w:eastAsia="黑体"/>
          <w:sz w:val="32"/>
          <w:szCs w:val="32"/>
        </w:rPr>
      </w:pPr>
      <w:r>
        <w:rPr>
          <w:rFonts w:eastAsia="黑体"/>
          <w:sz w:val="32"/>
          <w:szCs w:val="32"/>
        </w:rPr>
        <w:t>八、下一步改进措施</w:t>
      </w:r>
    </w:p>
    <w:p w14:paraId="479C46B6">
      <w:pPr>
        <w:spacing w:line="600" w:lineRule="exact"/>
        <w:ind w:firstLine="560" w:firstLineChars="200"/>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针对上述存在的问题及对外整体支出管理工作的需要，拟实施的改进措施如下：</w:t>
      </w:r>
    </w:p>
    <w:p w14:paraId="3E230360">
      <w:pPr>
        <w:pStyle w:val="4"/>
        <w:widowControl/>
        <w:spacing w:beforeAutospacing="0" w:afterAutospacing="0" w:line="33" w:lineRule="atLeast"/>
        <w:ind w:firstLine="826" w:firstLineChars="295"/>
        <w:jc w:val="both"/>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1.细化预算编制工作，认真做好预算的编制。进一步加强单位内部机构各股室的预算管理意识，严格按照预算编制的相关制度和要求进行预算编制；全面编制预算项目，优先保障固定性的、相对刚性的费用支出项目，尽量压缩变动性的、有控制空间的费用项目，进一步提高预算编制的科学性、严谨性和可控性。加强内部预算编制的审核和预算控制指标的下达。</w:t>
      </w:r>
    </w:p>
    <w:p w14:paraId="731ED522">
      <w:pPr>
        <w:pStyle w:val="4"/>
        <w:widowControl/>
        <w:spacing w:beforeAutospacing="0" w:afterAutospacing="0" w:line="33" w:lineRule="atLeast"/>
        <w:ind w:firstLine="826" w:firstLineChars="295"/>
        <w:jc w:val="both"/>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2.加强财务管理，严格财务审核。进一步加强单位财务管理，健全单位财务管理制度体系，规范单位财务行为。</w:t>
      </w:r>
    </w:p>
    <w:p w14:paraId="6D5231AE">
      <w:pPr>
        <w:pStyle w:val="4"/>
        <w:widowControl/>
        <w:spacing w:beforeAutospacing="0" w:afterAutospacing="0" w:line="33" w:lineRule="atLeast"/>
        <w:ind w:firstLine="200"/>
        <w:jc w:val="both"/>
        <w:rPr>
          <w:rFonts w:hint="eastAsia" w:ascii="微软雅黑" w:hAnsi="微软雅黑" w:eastAsia="微软雅黑" w:cs="微软雅黑"/>
          <w:color w:val="333333"/>
        </w:rPr>
      </w:pPr>
      <w:r>
        <w:rPr>
          <w:rFonts w:hint="eastAsia" w:asciiTheme="minorEastAsia" w:hAnsiTheme="minorEastAsia" w:eastAsiaTheme="minorEastAsia" w:cstheme="minorEastAsia"/>
          <w:kern w:val="2"/>
          <w:sz w:val="28"/>
          <w:szCs w:val="28"/>
        </w:rPr>
        <w:t>3.对相关人员加强培训，特别是针对《预算法》《行政事业单位会计制度》等学习培训，规范部门预算收支核算，切实提高部门预算收支管理水平</w:t>
      </w:r>
      <w:r>
        <w:rPr>
          <w:rFonts w:hint="eastAsia" w:ascii="微软雅黑" w:hAnsi="微软雅黑" w:eastAsia="微软雅黑" w:cs="微软雅黑"/>
          <w:color w:val="333333"/>
        </w:rPr>
        <w:t>。</w:t>
      </w:r>
    </w:p>
    <w:p w14:paraId="4AE2A41F">
      <w:pPr>
        <w:spacing w:line="600" w:lineRule="exact"/>
        <w:ind w:firstLine="640" w:firstLineChars="200"/>
        <w:rPr>
          <w:rFonts w:eastAsia="黑体"/>
          <w:sz w:val="32"/>
          <w:szCs w:val="32"/>
        </w:rPr>
      </w:pPr>
      <w:r>
        <w:rPr>
          <w:rFonts w:eastAsia="黑体"/>
          <w:sz w:val="32"/>
          <w:szCs w:val="32"/>
        </w:rPr>
        <w:t>九、绩效自评结果拟应用和公开情况</w:t>
      </w:r>
    </w:p>
    <w:p w14:paraId="7119A704">
      <w:pPr>
        <w:spacing w:line="600" w:lineRule="exact"/>
        <w:ind w:firstLine="640" w:firstLineChars="200"/>
        <w:rPr>
          <w:rFonts w:eastAsia="黑体"/>
          <w:sz w:val="32"/>
          <w:szCs w:val="32"/>
        </w:rPr>
      </w:pPr>
      <w:r>
        <w:rPr>
          <w:rFonts w:eastAsia="黑体"/>
          <w:sz w:val="32"/>
          <w:szCs w:val="32"/>
        </w:rPr>
        <w:t>其他需要说明的情况</w:t>
      </w:r>
    </w:p>
    <w:p w14:paraId="717D1720">
      <w:pPr>
        <w:rPr>
          <w:sz w:val="30"/>
          <w:szCs w:val="30"/>
        </w:rPr>
      </w:pPr>
    </w:p>
    <w:p w14:paraId="45CC7BC6"/>
    <w:p w14:paraId="51AEC473">
      <w:pPr>
        <w:widowControl/>
      </w:pPr>
    </w:p>
    <w:p w14:paraId="7848DCA1">
      <w:pPr>
        <w:widowControl/>
      </w:pPr>
    </w:p>
    <w:p w14:paraId="65FD3B99">
      <w:pPr>
        <w:widowControl/>
      </w:pPr>
    </w:p>
    <w:p w14:paraId="0CC3EB3E">
      <w:pPr>
        <w:widowControl/>
      </w:pPr>
    </w:p>
    <w:p w14:paraId="4027A0F3">
      <w:pPr>
        <w:widowControl/>
      </w:pPr>
    </w:p>
    <w:p w14:paraId="78E6F77B">
      <w:pPr>
        <w:widowControl/>
        <w:jc w:val="center"/>
        <w:rPr>
          <w:rFonts w:hint="eastAsia"/>
          <w:sz w:val="36"/>
          <w:szCs w:val="44"/>
          <w:lang w:val="en-US" w:eastAsia="zh-CN"/>
        </w:rPr>
      </w:pPr>
    </w:p>
    <w:p w14:paraId="55D197E7">
      <w:pPr>
        <w:widowControl/>
        <w:jc w:val="both"/>
        <w:rPr>
          <w:rFonts w:hint="eastAsia"/>
          <w:sz w:val="36"/>
          <w:szCs w:val="44"/>
          <w:lang w:val="en-US" w:eastAsia="zh-CN"/>
        </w:rPr>
      </w:pPr>
      <w:r>
        <w:rPr>
          <w:rFonts w:hint="eastAsia"/>
          <w:sz w:val="36"/>
          <w:szCs w:val="44"/>
          <w:lang w:val="en-US" w:eastAsia="zh-CN"/>
        </w:rPr>
        <w:t>江永工业集中区幼儿园整体支出绩效评价基础数据表</w:t>
      </w:r>
    </w:p>
    <w:p w14:paraId="7419B21B">
      <w:pPr>
        <w:widowControl/>
        <w:jc w:val="right"/>
        <w:rPr>
          <w:rFonts w:hint="default"/>
          <w:sz w:val="22"/>
          <w:szCs w:val="28"/>
          <w:lang w:val="en-US" w:eastAsia="zh-CN"/>
        </w:rPr>
      </w:pPr>
      <w:r>
        <w:rPr>
          <w:rFonts w:hint="eastAsia"/>
          <w:sz w:val="32"/>
          <w:szCs w:val="40"/>
          <w:lang w:val="en-US" w:eastAsia="zh-CN"/>
        </w:rPr>
        <w:t xml:space="preserve">       </w:t>
      </w:r>
      <w:r>
        <w:rPr>
          <w:rFonts w:hint="eastAsia"/>
          <w:sz w:val="22"/>
          <w:szCs w:val="28"/>
          <w:lang w:val="en-US" w:eastAsia="zh-CN"/>
        </w:rPr>
        <w:t>单位：万元</w:t>
      </w:r>
    </w:p>
    <w:p w14:paraId="3A0FBF2C">
      <w:pPr>
        <w:widowControl/>
      </w:pPr>
    </w:p>
    <w:tbl>
      <w:tblPr>
        <w:tblStyle w:val="5"/>
        <w:tblW w:w="969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2098"/>
        <w:gridCol w:w="1080"/>
        <w:gridCol w:w="1350"/>
        <w:gridCol w:w="1020"/>
        <w:gridCol w:w="960"/>
        <w:gridCol w:w="1095"/>
        <w:gridCol w:w="2087"/>
      </w:tblGrid>
      <w:tr w14:paraId="3AC082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098"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1532FD">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财政供养人员情况</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252B1B">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编制数</w:t>
            </w:r>
          </w:p>
        </w:tc>
        <w:tc>
          <w:tcPr>
            <w:tcW w:w="33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146AE36">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2023年实际在职人数</w:t>
            </w:r>
          </w:p>
        </w:tc>
        <w:tc>
          <w:tcPr>
            <w:tcW w:w="318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2E67A9">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控制率</w:t>
            </w:r>
          </w:p>
        </w:tc>
      </w:tr>
      <w:tr w14:paraId="0DD7C2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4" w:hRule="atLeast"/>
        </w:trPr>
        <w:tc>
          <w:tcPr>
            <w:tcW w:w="209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EC795E">
            <w:pPr>
              <w:jc w:val="center"/>
              <w:rPr>
                <w:rFonts w:hint="eastAsia" w:ascii="宋体" w:hAnsi="宋体" w:eastAsia="宋体" w:cs="宋体"/>
                <w:b/>
                <w:bCs/>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1FFBD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333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444FB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318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57C1E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100.00%</w:t>
            </w:r>
          </w:p>
        </w:tc>
      </w:tr>
      <w:tr w14:paraId="587AAD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6" w:hRule="atLeast"/>
        </w:trPr>
        <w:tc>
          <w:tcPr>
            <w:tcW w:w="2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676178">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经费控制情况(万元)</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A295E0">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2022年决算数</w:t>
            </w:r>
          </w:p>
        </w:tc>
        <w:tc>
          <w:tcPr>
            <w:tcW w:w="333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BF243A">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2023年预算数</w:t>
            </w:r>
          </w:p>
        </w:tc>
        <w:tc>
          <w:tcPr>
            <w:tcW w:w="3182" w:type="dxa"/>
            <w:gridSpan w:val="2"/>
            <w:tcBorders>
              <w:top w:val="single" w:color="000000" w:sz="4" w:space="0"/>
              <w:left w:val="single" w:color="000000" w:sz="4" w:space="0"/>
              <w:bottom w:val="single" w:color="auto" w:sz="4" w:space="0"/>
              <w:right w:val="single" w:color="000000" w:sz="4" w:space="0"/>
            </w:tcBorders>
            <w:shd w:val="clear" w:color="auto" w:fill="auto"/>
            <w:noWrap/>
            <w:vAlign w:val="center"/>
          </w:tcPr>
          <w:p w14:paraId="01AF9A3D">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2023年决算数</w:t>
            </w:r>
          </w:p>
        </w:tc>
      </w:tr>
      <w:tr w14:paraId="0156F0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8" w:hRule="atLeast"/>
        </w:trPr>
        <w:tc>
          <w:tcPr>
            <w:tcW w:w="2098" w:type="dxa"/>
            <w:tcBorders>
              <w:top w:val="single" w:color="000000" w:sz="4" w:space="0"/>
              <w:left w:val="single" w:color="000000" w:sz="4" w:space="0"/>
              <w:bottom w:val="single" w:color="000000" w:sz="4" w:space="0"/>
              <w:right w:val="nil"/>
            </w:tcBorders>
            <w:shd w:val="clear" w:color="auto" w:fill="auto"/>
            <w:noWrap/>
            <w:vAlign w:val="center"/>
          </w:tcPr>
          <w:p w14:paraId="4DFE149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三公经费</w:t>
            </w:r>
          </w:p>
        </w:tc>
        <w:tc>
          <w:tcPr>
            <w:tcW w:w="1080" w:type="dxa"/>
            <w:tcBorders>
              <w:top w:val="single" w:color="000000" w:sz="4" w:space="0"/>
              <w:left w:val="single" w:color="000000" w:sz="4" w:space="0"/>
              <w:bottom w:val="single" w:color="000000" w:sz="4" w:space="0"/>
              <w:right w:val="nil"/>
            </w:tcBorders>
            <w:shd w:val="clear" w:color="auto" w:fill="auto"/>
            <w:noWrap/>
            <w:vAlign w:val="center"/>
          </w:tcPr>
          <w:p w14:paraId="558270B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4.7</w:t>
            </w:r>
          </w:p>
        </w:tc>
        <w:tc>
          <w:tcPr>
            <w:tcW w:w="3330" w:type="dxa"/>
            <w:gridSpan w:val="3"/>
            <w:tcBorders>
              <w:top w:val="single" w:color="000000" w:sz="4" w:space="0"/>
              <w:left w:val="single" w:color="000000" w:sz="4" w:space="0"/>
              <w:bottom w:val="single" w:color="000000" w:sz="4" w:space="0"/>
              <w:right w:val="single" w:color="auto" w:sz="4" w:space="0"/>
            </w:tcBorders>
            <w:shd w:val="clear" w:color="auto" w:fill="auto"/>
            <w:noWrap/>
            <w:vAlign w:val="center"/>
          </w:tcPr>
          <w:p w14:paraId="7E464CE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4.8</w:t>
            </w:r>
          </w:p>
        </w:tc>
        <w:tc>
          <w:tcPr>
            <w:tcW w:w="3182" w:type="dxa"/>
            <w:gridSpan w:val="2"/>
            <w:tcBorders>
              <w:top w:val="single" w:color="auto" w:sz="4" w:space="0"/>
              <w:left w:val="single" w:color="auto" w:sz="4" w:space="0"/>
              <w:bottom w:val="single" w:color="000000" w:sz="4" w:space="0"/>
              <w:right w:val="single" w:color="auto" w:sz="4" w:space="0"/>
            </w:tcBorders>
            <w:shd w:val="clear" w:color="auto" w:fill="auto"/>
            <w:noWrap/>
            <w:vAlign w:val="center"/>
          </w:tcPr>
          <w:p w14:paraId="71FD839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r>
      <w:tr w14:paraId="4A8757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8" w:hRule="atLeast"/>
        </w:trPr>
        <w:tc>
          <w:tcPr>
            <w:tcW w:w="2098" w:type="dxa"/>
            <w:tcBorders>
              <w:top w:val="single" w:color="000000" w:sz="4" w:space="0"/>
              <w:left w:val="single" w:color="000000" w:sz="4" w:space="0"/>
              <w:bottom w:val="single" w:color="000000" w:sz="4" w:space="0"/>
              <w:right w:val="nil"/>
            </w:tcBorders>
            <w:shd w:val="clear" w:color="auto" w:fill="auto"/>
            <w:noWrap/>
            <w:vAlign w:val="center"/>
          </w:tcPr>
          <w:p w14:paraId="69DAFF9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1、公务用车购置和维护经费</w:t>
            </w:r>
          </w:p>
        </w:tc>
        <w:tc>
          <w:tcPr>
            <w:tcW w:w="1080" w:type="dxa"/>
            <w:tcBorders>
              <w:top w:val="single" w:color="000000" w:sz="4" w:space="0"/>
              <w:left w:val="single" w:color="000000" w:sz="4" w:space="0"/>
              <w:bottom w:val="single" w:color="000000" w:sz="4" w:space="0"/>
              <w:right w:val="nil"/>
            </w:tcBorders>
            <w:shd w:val="clear" w:color="auto" w:fill="auto"/>
            <w:noWrap/>
            <w:vAlign w:val="center"/>
          </w:tcPr>
          <w:p w14:paraId="5702D17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c>
          <w:tcPr>
            <w:tcW w:w="3330" w:type="dxa"/>
            <w:gridSpan w:val="3"/>
            <w:tcBorders>
              <w:top w:val="single" w:color="000000" w:sz="4" w:space="0"/>
              <w:left w:val="single" w:color="000000" w:sz="4" w:space="0"/>
              <w:bottom w:val="single" w:color="000000" w:sz="4" w:space="0"/>
              <w:right w:val="single" w:color="auto" w:sz="4" w:space="0"/>
            </w:tcBorders>
            <w:shd w:val="clear" w:color="auto" w:fill="auto"/>
            <w:noWrap/>
            <w:vAlign w:val="center"/>
          </w:tcPr>
          <w:p w14:paraId="487DF2A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c>
          <w:tcPr>
            <w:tcW w:w="3182"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14:paraId="33C2484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r>
      <w:tr w14:paraId="149C0E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8" w:hRule="atLeast"/>
        </w:trPr>
        <w:tc>
          <w:tcPr>
            <w:tcW w:w="2098" w:type="dxa"/>
            <w:tcBorders>
              <w:top w:val="single" w:color="000000" w:sz="4" w:space="0"/>
              <w:left w:val="single" w:color="000000" w:sz="4" w:space="0"/>
              <w:bottom w:val="single" w:color="000000" w:sz="4" w:space="0"/>
              <w:right w:val="nil"/>
            </w:tcBorders>
            <w:shd w:val="clear" w:color="auto" w:fill="auto"/>
            <w:noWrap/>
            <w:vAlign w:val="center"/>
          </w:tcPr>
          <w:p w14:paraId="743B8DC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其中：公车购置</w:t>
            </w:r>
          </w:p>
        </w:tc>
        <w:tc>
          <w:tcPr>
            <w:tcW w:w="1080" w:type="dxa"/>
            <w:tcBorders>
              <w:top w:val="single" w:color="000000" w:sz="4" w:space="0"/>
              <w:left w:val="single" w:color="000000" w:sz="4" w:space="0"/>
              <w:bottom w:val="single" w:color="000000" w:sz="4" w:space="0"/>
              <w:right w:val="nil"/>
            </w:tcBorders>
            <w:shd w:val="clear" w:color="auto" w:fill="auto"/>
            <w:noWrap/>
            <w:vAlign w:val="center"/>
          </w:tcPr>
          <w:p w14:paraId="053E84BE">
            <w:pPr>
              <w:jc w:val="center"/>
              <w:rPr>
                <w:rFonts w:hint="eastAsia" w:ascii="宋体" w:hAnsi="宋体" w:eastAsia="宋体" w:cs="宋体"/>
                <w:i w:val="0"/>
                <w:iCs w:val="0"/>
                <w:color w:val="000000"/>
                <w:sz w:val="22"/>
                <w:szCs w:val="22"/>
                <w:u w:val="none"/>
              </w:rPr>
            </w:pPr>
          </w:p>
        </w:tc>
        <w:tc>
          <w:tcPr>
            <w:tcW w:w="3330" w:type="dxa"/>
            <w:gridSpan w:val="3"/>
            <w:tcBorders>
              <w:top w:val="single" w:color="000000" w:sz="4" w:space="0"/>
              <w:left w:val="single" w:color="000000" w:sz="4" w:space="0"/>
              <w:bottom w:val="single" w:color="000000" w:sz="4" w:space="0"/>
              <w:right w:val="single" w:color="auto" w:sz="4" w:space="0"/>
            </w:tcBorders>
            <w:shd w:val="clear" w:color="auto" w:fill="auto"/>
            <w:noWrap/>
            <w:vAlign w:val="center"/>
          </w:tcPr>
          <w:p w14:paraId="2B996973">
            <w:pPr>
              <w:jc w:val="center"/>
              <w:rPr>
                <w:rFonts w:hint="eastAsia" w:ascii="宋体" w:hAnsi="宋体" w:eastAsia="宋体" w:cs="宋体"/>
                <w:i w:val="0"/>
                <w:iCs w:val="0"/>
                <w:color w:val="000000"/>
                <w:sz w:val="22"/>
                <w:szCs w:val="22"/>
                <w:u w:val="none"/>
              </w:rPr>
            </w:pPr>
          </w:p>
        </w:tc>
        <w:tc>
          <w:tcPr>
            <w:tcW w:w="3182"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14:paraId="6A809421">
            <w:pPr>
              <w:jc w:val="center"/>
              <w:rPr>
                <w:rFonts w:hint="eastAsia" w:ascii="宋体" w:hAnsi="宋体" w:eastAsia="宋体" w:cs="宋体"/>
                <w:i w:val="0"/>
                <w:iCs w:val="0"/>
                <w:color w:val="000000"/>
                <w:sz w:val="22"/>
                <w:szCs w:val="22"/>
                <w:u w:val="none"/>
              </w:rPr>
            </w:pPr>
          </w:p>
        </w:tc>
      </w:tr>
      <w:tr w14:paraId="1DF501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8" w:hRule="atLeast"/>
        </w:trPr>
        <w:tc>
          <w:tcPr>
            <w:tcW w:w="2098" w:type="dxa"/>
            <w:tcBorders>
              <w:top w:val="single" w:color="000000" w:sz="4" w:space="0"/>
              <w:left w:val="single" w:color="000000" w:sz="4" w:space="0"/>
              <w:bottom w:val="single" w:color="000000" w:sz="4" w:space="0"/>
              <w:right w:val="nil"/>
            </w:tcBorders>
            <w:shd w:val="clear" w:color="auto" w:fill="auto"/>
            <w:noWrap/>
            <w:vAlign w:val="center"/>
          </w:tcPr>
          <w:p w14:paraId="4388F7B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公车运行维护</w:t>
            </w:r>
          </w:p>
        </w:tc>
        <w:tc>
          <w:tcPr>
            <w:tcW w:w="1080" w:type="dxa"/>
            <w:tcBorders>
              <w:top w:val="single" w:color="000000" w:sz="4" w:space="0"/>
              <w:left w:val="single" w:color="000000" w:sz="4" w:space="0"/>
              <w:bottom w:val="single" w:color="000000" w:sz="4" w:space="0"/>
              <w:right w:val="nil"/>
            </w:tcBorders>
            <w:shd w:val="clear" w:color="auto" w:fill="auto"/>
            <w:noWrap/>
            <w:vAlign w:val="center"/>
          </w:tcPr>
          <w:p w14:paraId="0A230EAA">
            <w:pPr>
              <w:jc w:val="center"/>
              <w:rPr>
                <w:rFonts w:hint="eastAsia" w:ascii="宋体" w:hAnsi="宋体" w:eastAsia="宋体" w:cs="宋体"/>
                <w:i w:val="0"/>
                <w:iCs w:val="0"/>
                <w:color w:val="000000"/>
                <w:sz w:val="22"/>
                <w:szCs w:val="22"/>
                <w:u w:val="none"/>
              </w:rPr>
            </w:pPr>
          </w:p>
        </w:tc>
        <w:tc>
          <w:tcPr>
            <w:tcW w:w="3330" w:type="dxa"/>
            <w:gridSpan w:val="3"/>
            <w:tcBorders>
              <w:top w:val="single" w:color="000000" w:sz="4" w:space="0"/>
              <w:left w:val="single" w:color="000000" w:sz="4" w:space="0"/>
              <w:bottom w:val="single" w:color="000000" w:sz="4" w:space="0"/>
              <w:right w:val="single" w:color="auto" w:sz="4" w:space="0"/>
            </w:tcBorders>
            <w:shd w:val="clear" w:color="auto" w:fill="auto"/>
            <w:noWrap/>
            <w:vAlign w:val="center"/>
          </w:tcPr>
          <w:p w14:paraId="63A2B6EC">
            <w:pPr>
              <w:jc w:val="center"/>
              <w:rPr>
                <w:rFonts w:hint="eastAsia" w:ascii="宋体" w:hAnsi="宋体" w:eastAsia="宋体" w:cs="宋体"/>
                <w:i w:val="0"/>
                <w:iCs w:val="0"/>
                <w:color w:val="000000"/>
                <w:sz w:val="22"/>
                <w:szCs w:val="22"/>
                <w:u w:val="none"/>
              </w:rPr>
            </w:pPr>
          </w:p>
        </w:tc>
        <w:tc>
          <w:tcPr>
            <w:tcW w:w="3182"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14:paraId="15797B55">
            <w:pPr>
              <w:jc w:val="center"/>
              <w:rPr>
                <w:rFonts w:hint="eastAsia" w:ascii="宋体" w:hAnsi="宋体" w:eastAsia="宋体" w:cs="宋体"/>
                <w:i w:val="0"/>
                <w:iCs w:val="0"/>
                <w:color w:val="000000"/>
                <w:sz w:val="22"/>
                <w:szCs w:val="22"/>
                <w:u w:val="none"/>
              </w:rPr>
            </w:pPr>
          </w:p>
        </w:tc>
      </w:tr>
      <w:tr w14:paraId="47905B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8" w:hRule="atLeast"/>
        </w:trPr>
        <w:tc>
          <w:tcPr>
            <w:tcW w:w="2098" w:type="dxa"/>
            <w:tcBorders>
              <w:top w:val="single" w:color="000000" w:sz="4" w:space="0"/>
              <w:left w:val="single" w:color="000000" w:sz="4" w:space="0"/>
              <w:bottom w:val="single" w:color="000000" w:sz="4" w:space="0"/>
              <w:right w:val="nil"/>
            </w:tcBorders>
            <w:shd w:val="clear" w:color="auto" w:fill="auto"/>
            <w:noWrap/>
            <w:vAlign w:val="center"/>
          </w:tcPr>
          <w:p w14:paraId="1C5C835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2、出国经费</w:t>
            </w:r>
          </w:p>
        </w:tc>
        <w:tc>
          <w:tcPr>
            <w:tcW w:w="1080" w:type="dxa"/>
            <w:tcBorders>
              <w:top w:val="single" w:color="000000" w:sz="4" w:space="0"/>
              <w:left w:val="single" w:color="000000" w:sz="4" w:space="0"/>
              <w:bottom w:val="single" w:color="000000" w:sz="4" w:space="0"/>
              <w:right w:val="nil"/>
            </w:tcBorders>
            <w:shd w:val="clear" w:color="auto" w:fill="auto"/>
            <w:noWrap/>
            <w:vAlign w:val="center"/>
          </w:tcPr>
          <w:p w14:paraId="7F40E121">
            <w:pPr>
              <w:jc w:val="center"/>
              <w:rPr>
                <w:rFonts w:hint="eastAsia" w:ascii="宋体" w:hAnsi="宋体" w:eastAsia="宋体" w:cs="宋体"/>
                <w:i w:val="0"/>
                <w:iCs w:val="0"/>
                <w:color w:val="000000"/>
                <w:sz w:val="22"/>
                <w:szCs w:val="22"/>
                <w:u w:val="none"/>
              </w:rPr>
            </w:pPr>
          </w:p>
        </w:tc>
        <w:tc>
          <w:tcPr>
            <w:tcW w:w="3330" w:type="dxa"/>
            <w:gridSpan w:val="3"/>
            <w:tcBorders>
              <w:top w:val="single" w:color="000000" w:sz="4" w:space="0"/>
              <w:left w:val="single" w:color="000000" w:sz="4" w:space="0"/>
              <w:bottom w:val="single" w:color="000000" w:sz="4" w:space="0"/>
              <w:right w:val="single" w:color="auto" w:sz="4" w:space="0"/>
            </w:tcBorders>
            <w:shd w:val="clear" w:color="auto" w:fill="auto"/>
            <w:noWrap/>
            <w:vAlign w:val="center"/>
          </w:tcPr>
          <w:p w14:paraId="58E92AFF">
            <w:pPr>
              <w:jc w:val="center"/>
              <w:rPr>
                <w:rFonts w:hint="eastAsia" w:ascii="宋体" w:hAnsi="宋体" w:eastAsia="宋体" w:cs="宋体"/>
                <w:i w:val="0"/>
                <w:iCs w:val="0"/>
                <w:color w:val="000000"/>
                <w:sz w:val="22"/>
                <w:szCs w:val="22"/>
                <w:u w:val="none"/>
              </w:rPr>
            </w:pPr>
          </w:p>
        </w:tc>
        <w:tc>
          <w:tcPr>
            <w:tcW w:w="3182"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14:paraId="22033CB9">
            <w:pPr>
              <w:jc w:val="center"/>
              <w:rPr>
                <w:rFonts w:hint="eastAsia" w:ascii="宋体" w:hAnsi="宋体" w:eastAsia="宋体" w:cs="宋体"/>
                <w:i w:val="0"/>
                <w:iCs w:val="0"/>
                <w:color w:val="000000"/>
                <w:sz w:val="22"/>
                <w:szCs w:val="22"/>
                <w:u w:val="none"/>
              </w:rPr>
            </w:pPr>
          </w:p>
        </w:tc>
      </w:tr>
      <w:tr w14:paraId="58CF9B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8" w:hRule="atLeast"/>
        </w:trPr>
        <w:tc>
          <w:tcPr>
            <w:tcW w:w="2098" w:type="dxa"/>
            <w:tcBorders>
              <w:top w:val="single" w:color="000000" w:sz="4" w:space="0"/>
              <w:left w:val="single" w:color="000000" w:sz="4" w:space="0"/>
              <w:bottom w:val="single" w:color="000000" w:sz="4" w:space="0"/>
              <w:right w:val="nil"/>
            </w:tcBorders>
            <w:shd w:val="clear" w:color="auto" w:fill="auto"/>
            <w:noWrap/>
            <w:vAlign w:val="center"/>
          </w:tcPr>
          <w:p w14:paraId="34FCD37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3、公务接待</w:t>
            </w:r>
          </w:p>
        </w:tc>
        <w:tc>
          <w:tcPr>
            <w:tcW w:w="1080" w:type="dxa"/>
            <w:tcBorders>
              <w:top w:val="single" w:color="000000" w:sz="4" w:space="0"/>
              <w:left w:val="single" w:color="000000" w:sz="4" w:space="0"/>
              <w:bottom w:val="single" w:color="000000" w:sz="4" w:space="0"/>
              <w:right w:val="nil"/>
            </w:tcBorders>
            <w:shd w:val="clear" w:color="auto" w:fill="auto"/>
            <w:noWrap/>
            <w:vAlign w:val="center"/>
          </w:tcPr>
          <w:p w14:paraId="0CB5A10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4.7</w:t>
            </w:r>
          </w:p>
        </w:tc>
        <w:tc>
          <w:tcPr>
            <w:tcW w:w="3330" w:type="dxa"/>
            <w:gridSpan w:val="3"/>
            <w:tcBorders>
              <w:top w:val="single" w:color="000000" w:sz="4" w:space="0"/>
              <w:left w:val="single" w:color="000000" w:sz="4" w:space="0"/>
              <w:bottom w:val="single" w:color="000000" w:sz="4" w:space="0"/>
              <w:right w:val="single" w:color="auto" w:sz="4" w:space="0"/>
            </w:tcBorders>
            <w:shd w:val="clear" w:color="auto" w:fill="auto"/>
            <w:noWrap/>
            <w:vAlign w:val="center"/>
          </w:tcPr>
          <w:p w14:paraId="7199092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4.8</w:t>
            </w:r>
          </w:p>
        </w:tc>
        <w:tc>
          <w:tcPr>
            <w:tcW w:w="3182"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14:paraId="01CD14C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r>
      <w:tr w14:paraId="6A99D7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8" w:hRule="atLeast"/>
        </w:trPr>
        <w:tc>
          <w:tcPr>
            <w:tcW w:w="2098" w:type="dxa"/>
            <w:tcBorders>
              <w:top w:val="single" w:color="000000" w:sz="4" w:space="0"/>
              <w:left w:val="single" w:color="000000" w:sz="4" w:space="0"/>
              <w:bottom w:val="single" w:color="000000" w:sz="4" w:space="0"/>
              <w:right w:val="nil"/>
            </w:tcBorders>
            <w:shd w:val="clear" w:color="auto" w:fill="auto"/>
            <w:noWrap/>
            <w:vAlign w:val="center"/>
          </w:tcPr>
          <w:p w14:paraId="6596D57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项目支出：</w:t>
            </w:r>
          </w:p>
        </w:tc>
        <w:tc>
          <w:tcPr>
            <w:tcW w:w="1080" w:type="dxa"/>
            <w:tcBorders>
              <w:top w:val="single" w:color="000000" w:sz="4" w:space="0"/>
              <w:left w:val="single" w:color="000000" w:sz="4" w:space="0"/>
              <w:bottom w:val="single" w:color="000000" w:sz="4" w:space="0"/>
              <w:right w:val="nil"/>
            </w:tcBorders>
            <w:shd w:val="clear" w:color="auto" w:fill="auto"/>
            <w:noWrap/>
            <w:vAlign w:val="center"/>
          </w:tcPr>
          <w:p w14:paraId="4693D74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c>
          <w:tcPr>
            <w:tcW w:w="3330" w:type="dxa"/>
            <w:gridSpan w:val="3"/>
            <w:tcBorders>
              <w:top w:val="single" w:color="000000" w:sz="4" w:space="0"/>
              <w:left w:val="single" w:color="000000" w:sz="4" w:space="0"/>
              <w:bottom w:val="single" w:color="000000" w:sz="4" w:space="0"/>
              <w:right w:val="single" w:color="auto" w:sz="4" w:space="0"/>
            </w:tcBorders>
            <w:shd w:val="clear" w:color="auto" w:fill="auto"/>
            <w:noWrap/>
            <w:vAlign w:val="center"/>
          </w:tcPr>
          <w:p w14:paraId="67CF621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92.819</w:t>
            </w:r>
          </w:p>
        </w:tc>
        <w:tc>
          <w:tcPr>
            <w:tcW w:w="3182"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14:paraId="7BA3450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92.819</w:t>
            </w:r>
          </w:p>
        </w:tc>
      </w:tr>
      <w:tr w14:paraId="56CE8F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8" w:hRule="atLeast"/>
        </w:trPr>
        <w:tc>
          <w:tcPr>
            <w:tcW w:w="2098" w:type="dxa"/>
            <w:tcBorders>
              <w:top w:val="single" w:color="000000" w:sz="4" w:space="0"/>
              <w:left w:val="single" w:color="000000" w:sz="4" w:space="0"/>
              <w:bottom w:val="single" w:color="000000" w:sz="4" w:space="0"/>
              <w:right w:val="nil"/>
            </w:tcBorders>
            <w:shd w:val="clear" w:color="auto" w:fill="auto"/>
            <w:noWrap/>
            <w:vAlign w:val="center"/>
          </w:tcPr>
          <w:p w14:paraId="4AF4483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1、业务工作经费</w:t>
            </w:r>
          </w:p>
        </w:tc>
        <w:tc>
          <w:tcPr>
            <w:tcW w:w="1080" w:type="dxa"/>
            <w:tcBorders>
              <w:top w:val="single" w:color="000000" w:sz="4" w:space="0"/>
              <w:left w:val="single" w:color="000000" w:sz="4" w:space="0"/>
              <w:bottom w:val="single" w:color="000000" w:sz="4" w:space="0"/>
              <w:right w:val="nil"/>
            </w:tcBorders>
            <w:shd w:val="clear" w:color="auto" w:fill="auto"/>
            <w:noWrap/>
            <w:vAlign w:val="center"/>
          </w:tcPr>
          <w:p w14:paraId="4202C526">
            <w:pPr>
              <w:jc w:val="center"/>
              <w:rPr>
                <w:rFonts w:hint="eastAsia" w:ascii="宋体" w:hAnsi="宋体" w:eastAsia="宋体" w:cs="宋体"/>
                <w:i w:val="0"/>
                <w:iCs w:val="0"/>
                <w:color w:val="000000"/>
                <w:sz w:val="22"/>
                <w:szCs w:val="22"/>
                <w:u w:val="none"/>
              </w:rPr>
            </w:pPr>
          </w:p>
        </w:tc>
        <w:tc>
          <w:tcPr>
            <w:tcW w:w="3330" w:type="dxa"/>
            <w:gridSpan w:val="3"/>
            <w:tcBorders>
              <w:top w:val="single" w:color="000000" w:sz="4" w:space="0"/>
              <w:left w:val="single" w:color="000000" w:sz="4" w:space="0"/>
              <w:bottom w:val="single" w:color="000000" w:sz="4" w:space="0"/>
              <w:right w:val="single" w:color="auto" w:sz="4" w:space="0"/>
            </w:tcBorders>
            <w:shd w:val="clear" w:color="auto" w:fill="auto"/>
            <w:noWrap/>
            <w:vAlign w:val="center"/>
          </w:tcPr>
          <w:p w14:paraId="36A2B624">
            <w:pPr>
              <w:jc w:val="center"/>
              <w:rPr>
                <w:rFonts w:hint="eastAsia" w:ascii="宋体" w:hAnsi="宋体" w:eastAsia="宋体" w:cs="宋体"/>
                <w:i w:val="0"/>
                <w:iCs w:val="0"/>
                <w:color w:val="000000"/>
                <w:sz w:val="22"/>
                <w:szCs w:val="22"/>
                <w:u w:val="none"/>
              </w:rPr>
            </w:pPr>
          </w:p>
        </w:tc>
        <w:tc>
          <w:tcPr>
            <w:tcW w:w="3182"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14:paraId="264B0942">
            <w:pPr>
              <w:jc w:val="center"/>
              <w:rPr>
                <w:rFonts w:hint="eastAsia" w:ascii="宋体" w:hAnsi="宋体" w:eastAsia="宋体" w:cs="宋体"/>
                <w:i w:val="0"/>
                <w:iCs w:val="0"/>
                <w:color w:val="000000"/>
                <w:sz w:val="22"/>
                <w:szCs w:val="22"/>
                <w:u w:val="none"/>
              </w:rPr>
            </w:pPr>
          </w:p>
        </w:tc>
      </w:tr>
      <w:tr w14:paraId="4F85E2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8" w:hRule="atLeast"/>
        </w:trPr>
        <w:tc>
          <w:tcPr>
            <w:tcW w:w="2098" w:type="dxa"/>
            <w:tcBorders>
              <w:top w:val="single" w:color="000000" w:sz="4" w:space="0"/>
              <w:left w:val="single" w:color="000000" w:sz="4" w:space="0"/>
              <w:bottom w:val="single" w:color="000000" w:sz="4" w:space="0"/>
              <w:right w:val="nil"/>
            </w:tcBorders>
            <w:shd w:val="clear" w:color="auto" w:fill="auto"/>
            <w:noWrap/>
            <w:vAlign w:val="center"/>
          </w:tcPr>
          <w:p w14:paraId="74A9327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2、运行维护经费</w:t>
            </w:r>
          </w:p>
        </w:tc>
        <w:tc>
          <w:tcPr>
            <w:tcW w:w="1080" w:type="dxa"/>
            <w:tcBorders>
              <w:top w:val="single" w:color="000000" w:sz="4" w:space="0"/>
              <w:left w:val="single" w:color="000000" w:sz="4" w:space="0"/>
              <w:bottom w:val="single" w:color="000000" w:sz="4" w:space="0"/>
              <w:right w:val="nil"/>
            </w:tcBorders>
            <w:shd w:val="clear" w:color="auto" w:fill="auto"/>
            <w:noWrap/>
            <w:vAlign w:val="center"/>
          </w:tcPr>
          <w:p w14:paraId="1D222401">
            <w:pPr>
              <w:jc w:val="center"/>
              <w:rPr>
                <w:rFonts w:hint="eastAsia" w:ascii="宋体" w:hAnsi="宋体" w:eastAsia="宋体" w:cs="宋体"/>
                <w:i w:val="0"/>
                <w:iCs w:val="0"/>
                <w:color w:val="000000"/>
                <w:sz w:val="22"/>
                <w:szCs w:val="22"/>
                <w:u w:val="none"/>
              </w:rPr>
            </w:pPr>
          </w:p>
        </w:tc>
        <w:tc>
          <w:tcPr>
            <w:tcW w:w="3330" w:type="dxa"/>
            <w:gridSpan w:val="3"/>
            <w:tcBorders>
              <w:top w:val="single" w:color="000000" w:sz="4" w:space="0"/>
              <w:left w:val="single" w:color="000000" w:sz="4" w:space="0"/>
              <w:bottom w:val="single" w:color="000000" w:sz="4" w:space="0"/>
              <w:right w:val="single" w:color="auto" w:sz="4" w:space="0"/>
            </w:tcBorders>
            <w:shd w:val="clear" w:color="auto" w:fill="auto"/>
            <w:noWrap/>
            <w:vAlign w:val="center"/>
          </w:tcPr>
          <w:p w14:paraId="22F11F4D">
            <w:pPr>
              <w:jc w:val="center"/>
              <w:rPr>
                <w:rFonts w:hint="eastAsia" w:ascii="宋体" w:hAnsi="宋体" w:eastAsia="宋体" w:cs="宋体"/>
                <w:i w:val="0"/>
                <w:iCs w:val="0"/>
                <w:color w:val="000000"/>
                <w:sz w:val="22"/>
                <w:szCs w:val="22"/>
                <w:u w:val="none"/>
              </w:rPr>
            </w:pPr>
          </w:p>
        </w:tc>
        <w:tc>
          <w:tcPr>
            <w:tcW w:w="3182"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14:paraId="787EA49A">
            <w:pPr>
              <w:jc w:val="center"/>
              <w:rPr>
                <w:rFonts w:hint="eastAsia" w:ascii="宋体" w:hAnsi="宋体" w:eastAsia="宋体" w:cs="宋体"/>
                <w:i w:val="0"/>
                <w:iCs w:val="0"/>
                <w:color w:val="000000"/>
                <w:sz w:val="22"/>
                <w:szCs w:val="22"/>
                <w:u w:val="none"/>
              </w:rPr>
            </w:pPr>
          </w:p>
        </w:tc>
      </w:tr>
      <w:tr w14:paraId="20CFBB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8" w:hRule="atLeast"/>
        </w:trPr>
        <w:tc>
          <w:tcPr>
            <w:tcW w:w="2098" w:type="dxa"/>
            <w:tcBorders>
              <w:top w:val="single" w:color="000000" w:sz="4" w:space="0"/>
              <w:left w:val="single" w:color="000000" w:sz="4" w:space="0"/>
              <w:bottom w:val="single" w:color="000000" w:sz="4" w:space="0"/>
              <w:right w:val="nil"/>
            </w:tcBorders>
            <w:shd w:val="clear" w:color="auto" w:fill="auto"/>
            <w:noWrap/>
            <w:vAlign w:val="center"/>
          </w:tcPr>
          <w:p w14:paraId="63160FA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3、本级专项资金（一个专项一行）</w:t>
            </w:r>
          </w:p>
        </w:tc>
        <w:tc>
          <w:tcPr>
            <w:tcW w:w="1080" w:type="dxa"/>
            <w:tcBorders>
              <w:top w:val="single" w:color="000000" w:sz="4" w:space="0"/>
              <w:left w:val="single" w:color="000000" w:sz="4" w:space="0"/>
              <w:bottom w:val="single" w:color="000000" w:sz="4" w:space="0"/>
              <w:right w:val="nil"/>
            </w:tcBorders>
            <w:shd w:val="clear" w:color="auto" w:fill="auto"/>
            <w:noWrap/>
            <w:vAlign w:val="center"/>
          </w:tcPr>
          <w:p w14:paraId="50279D6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c>
          <w:tcPr>
            <w:tcW w:w="3330" w:type="dxa"/>
            <w:gridSpan w:val="3"/>
            <w:tcBorders>
              <w:top w:val="single" w:color="000000" w:sz="4" w:space="0"/>
              <w:left w:val="single" w:color="000000" w:sz="4" w:space="0"/>
              <w:bottom w:val="single" w:color="000000" w:sz="4" w:space="0"/>
              <w:right w:val="single" w:color="auto" w:sz="4" w:space="0"/>
            </w:tcBorders>
            <w:shd w:val="clear" w:color="auto" w:fill="auto"/>
            <w:noWrap/>
            <w:vAlign w:val="center"/>
          </w:tcPr>
          <w:p w14:paraId="1CD147A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92.819</w:t>
            </w:r>
          </w:p>
        </w:tc>
        <w:tc>
          <w:tcPr>
            <w:tcW w:w="3182"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14:paraId="687A0AC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92.819</w:t>
            </w:r>
          </w:p>
        </w:tc>
      </w:tr>
      <w:tr w14:paraId="65CEC0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20" w:hRule="atLeast"/>
        </w:trPr>
        <w:tc>
          <w:tcPr>
            <w:tcW w:w="2098" w:type="dxa"/>
            <w:tcBorders>
              <w:top w:val="single" w:color="000000" w:sz="4" w:space="0"/>
              <w:left w:val="single" w:color="000000" w:sz="4" w:space="0"/>
              <w:bottom w:val="single" w:color="000000" w:sz="4" w:space="0"/>
              <w:right w:val="nil"/>
            </w:tcBorders>
            <w:shd w:val="clear" w:color="auto" w:fill="auto"/>
            <w:vAlign w:val="center"/>
          </w:tcPr>
          <w:p w14:paraId="4683B20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江永工业集中区幼儿园设施设备于校舍维修</w:t>
            </w:r>
          </w:p>
        </w:tc>
        <w:tc>
          <w:tcPr>
            <w:tcW w:w="1080" w:type="dxa"/>
            <w:tcBorders>
              <w:top w:val="single" w:color="000000" w:sz="4" w:space="0"/>
              <w:left w:val="single" w:color="000000" w:sz="4" w:space="0"/>
              <w:bottom w:val="single" w:color="000000" w:sz="4" w:space="0"/>
              <w:right w:val="nil"/>
            </w:tcBorders>
            <w:shd w:val="clear" w:color="auto" w:fill="auto"/>
            <w:noWrap/>
            <w:vAlign w:val="center"/>
          </w:tcPr>
          <w:p w14:paraId="3297E7EA">
            <w:pPr>
              <w:jc w:val="center"/>
              <w:rPr>
                <w:rFonts w:hint="eastAsia" w:ascii="宋体" w:hAnsi="宋体" w:eastAsia="宋体" w:cs="宋体"/>
                <w:i w:val="0"/>
                <w:iCs w:val="0"/>
                <w:color w:val="000000"/>
                <w:sz w:val="22"/>
                <w:szCs w:val="22"/>
                <w:u w:val="none"/>
              </w:rPr>
            </w:pPr>
          </w:p>
        </w:tc>
        <w:tc>
          <w:tcPr>
            <w:tcW w:w="3330" w:type="dxa"/>
            <w:gridSpan w:val="3"/>
            <w:tcBorders>
              <w:top w:val="single" w:color="000000" w:sz="4" w:space="0"/>
              <w:left w:val="single" w:color="000000" w:sz="4" w:space="0"/>
              <w:bottom w:val="single" w:color="000000" w:sz="4" w:space="0"/>
              <w:right w:val="single" w:color="auto" w:sz="4" w:space="0"/>
            </w:tcBorders>
            <w:shd w:val="clear" w:color="auto" w:fill="auto"/>
            <w:noWrap/>
            <w:vAlign w:val="center"/>
          </w:tcPr>
          <w:p w14:paraId="63D335F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92.819</w:t>
            </w:r>
          </w:p>
        </w:tc>
        <w:tc>
          <w:tcPr>
            <w:tcW w:w="3182"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14:paraId="48739A5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92.819</w:t>
            </w:r>
          </w:p>
        </w:tc>
      </w:tr>
      <w:tr w14:paraId="163A62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8" w:hRule="atLeast"/>
        </w:trPr>
        <w:tc>
          <w:tcPr>
            <w:tcW w:w="2098" w:type="dxa"/>
            <w:tcBorders>
              <w:top w:val="single" w:color="000000" w:sz="4" w:space="0"/>
              <w:left w:val="single" w:color="000000" w:sz="4" w:space="0"/>
              <w:bottom w:val="single" w:color="000000" w:sz="4" w:space="0"/>
              <w:right w:val="nil"/>
            </w:tcBorders>
            <w:shd w:val="clear" w:color="auto" w:fill="auto"/>
            <w:noWrap/>
            <w:vAlign w:val="center"/>
          </w:tcPr>
          <w:p w14:paraId="55FFDE0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公用经费：</w:t>
            </w:r>
          </w:p>
        </w:tc>
        <w:tc>
          <w:tcPr>
            <w:tcW w:w="1080" w:type="dxa"/>
            <w:tcBorders>
              <w:top w:val="single" w:color="000000" w:sz="4" w:space="0"/>
              <w:left w:val="single" w:color="000000" w:sz="4" w:space="0"/>
              <w:bottom w:val="single" w:color="000000" w:sz="4" w:space="0"/>
              <w:right w:val="nil"/>
            </w:tcBorders>
            <w:shd w:val="clear" w:color="auto" w:fill="auto"/>
            <w:noWrap/>
            <w:vAlign w:val="center"/>
          </w:tcPr>
          <w:p w14:paraId="65AB86D4">
            <w:pPr>
              <w:jc w:val="center"/>
              <w:rPr>
                <w:rFonts w:hint="eastAsia" w:ascii="宋体" w:hAnsi="宋体" w:eastAsia="宋体" w:cs="宋体"/>
                <w:i w:val="0"/>
                <w:iCs w:val="0"/>
                <w:color w:val="000000"/>
                <w:sz w:val="22"/>
                <w:szCs w:val="22"/>
                <w:u w:val="none"/>
              </w:rPr>
            </w:pPr>
          </w:p>
        </w:tc>
        <w:tc>
          <w:tcPr>
            <w:tcW w:w="3330" w:type="dxa"/>
            <w:gridSpan w:val="3"/>
            <w:tcBorders>
              <w:top w:val="single" w:color="000000" w:sz="4" w:space="0"/>
              <w:left w:val="single" w:color="000000" w:sz="4" w:space="0"/>
              <w:bottom w:val="single" w:color="000000" w:sz="4" w:space="0"/>
              <w:right w:val="single" w:color="auto" w:sz="4" w:space="0"/>
            </w:tcBorders>
            <w:shd w:val="clear" w:color="auto" w:fill="auto"/>
            <w:noWrap/>
            <w:vAlign w:val="center"/>
          </w:tcPr>
          <w:p w14:paraId="58A8E3B6">
            <w:pPr>
              <w:jc w:val="center"/>
              <w:rPr>
                <w:rFonts w:hint="eastAsia" w:ascii="宋体" w:hAnsi="宋体" w:eastAsia="宋体" w:cs="宋体"/>
                <w:i w:val="0"/>
                <w:iCs w:val="0"/>
                <w:color w:val="000000"/>
                <w:sz w:val="22"/>
                <w:szCs w:val="22"/>
                <w:u w:val="none"/>
              </w:rPr>
            </w:pPr>
          </w:p>
        </w:tc>
        <w:tc>
          <w:tcPr>
            <w:tcW w:w="3182"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14:paraId="69666F2B">
            <w:pPr>
              <w:jc w:val="center"/>
              <w:rPr>
                <w:rFonts w:hint="eastAsia" w:ascii="宋体" w:hAnsi="宋体" w:eastAsia="宋体" w:cs="宋体"/>
                <w:i w:val="0"/>
                <w:iCs w:val="0"/>
                <w:color w:val="000000"/>
                <w:sz w:val="22"/>
                <w:szCs w:val="22"/>
                <w:u w:val="none"/>
              </w:rPr>
            </w:pPr>
          </w:p>
        </w:tc>
      </w:tr>
      <w:tr w14:paraId="68E541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8" w:hRule="atLeast"/>
        </w:trPr>
        <w:tc>
          <w:tcPr>
            <w:tcW w:w="2098" w:type="dxa"/>
            <w:tcBorders>
              <w:top w:val="single" w:color="000000" w:sz="4" w:space="0"/>
              <w:left w:val="single" w:color="000000" w:sz="4" w:space="0"/>
              <w:bottom w:val="single" w:color="000000" w:sz="4" w:space="0"/>
              <w:right w:val="nil"/>
            </w:tcBorders>
            <w:shd w:val="clear" w:color="auto" w:fill="auto"/>
            <w:noWrap/>
            <w:vAlign w:val="center"/>
          </w:tcPr>
          <w:p w14:paraId="61F918C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其中：办公经费</w:t>
            </w:r>
          </w:p>
        </w:tc>
        <w:tc>
          <w:tcPr>
            <w:tcW w:w="1080" w:type="dxa"/>
            <w:tcBorders>
              <w:top w:val="single" w:color="000000" w:sz="4" w:space="0"/>
              <w:left w:val="single" w:color="000000" w:sz="4" w:space="0"/>
              <w:bottom w:val="single" w:color="000000" w:sz="4" w:space="0"/>
              <w:right w:val="nil"/>
            </w:tcBorders>
            <w:shd w:val="clear" w:color="auto" w:fill="auto"/>
            <w:noWrap/>
            <w:vAlign w:val="center"/>
          </w:tcPr>
          <w:p w14:paraId="3476096D">
            <w:pPr>
              <w:jc w:val="center"/>
              <w:rPr>
                <w:rFonts w:hint="eastAsia" w:ascii="宋体" w:hAnsi="宋体" w:eastAsia="宋体" w:cs="宋体"/>
                <w:i w:val="0"/>
                <w:iCs w:val="0"/>
                <w:color w:val="000000"/>
                <w:sz w:val="22"/>
                <w:szCs w:val="22"/>
                <w:u w:val="none"/>
              </w:rPr>
            </w:pPr>
          </w:p>
        </w:tc>
        <w:tc>
          <w:tcPr>
            <w:tcW w:w="3330" w:type="dxa"/>
            <w:gridSpan w:val="3"/>
            <w:tcBorders>
              <w:top w:val="single" w:color="000000" w:sz="4" w:space="0"/>
              <w:left w:val="single" w:color="000000" w:sz="4" w:space="0"/>
              <w:bottom w:val="single" w:color="000000" w:sz="4" w:space="0"/>
              <w:right w:val="single" w:color="auto" w:sz="4" w:space="0"/>
            </w:tcBorders>
            <w:shd w:val="clear" w:color="auto" w:fill="auto"/>
            <w:noWrap/>
            <w:vAlign w:val="center"/>
          </w:tcPr>
          <w:p w14:paraId="231B888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3.27</w:t>
            </w:r>
          </w:p>
        </w:tc>
        <w:tc>
          <w:tcPr>
            <w:tcW w:w="3182"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14:paraId="2BD962A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3.27</w:t>
            </w:r>
          </w:p>
        </w:tc>
      </w:tr>
      <w:tr w14:paraId="353A21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8" w:hRule="atLeast"/>
        </w:trPr>
        <w:tc>
          <w:tcPr>
            <w:tcW w:w="2098" w:type="dxa"/>
            <w:tcBorders>
              <w:top w:val="single" w:color="000000" w:sz="4" w:space="0"/>
              <w:left w:val="single" w:color="000000" w:sz="4" w:space="0"/>
              <w:bottom w:val="single" w:color="000000" w:sz="4" w:space="0"/>
              <w:right w:val="nil"/>
            </w:tcBorders>
            <w:shd w:val="clear" w:color="auto" w:fill="auto"/>
            <w:noWrap/>
            <w:vAlign w:val="center"/>
          </w:tcPr>
          <w:p w14:paraId="23739F8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水费、电费、差旅费</w:t>
            </w:r>
          </w:p>
        </w:tc>
        <w:tc>
          <w:tcPr>
            <w:tcW w:w="1080" w:type="dxa"/>
            <w:tcBorders>
              <w:top w:val="single" w:color="000000" w:sz="4" w:space="0"/>
              <w:left w:val="single" w:color="000000" w:sz="4" w:space="0"/>
              <w:bottom w:val="single" w:color="000000" w:sz="4" w:space="0"/>
              <w:right w:val="nil"/>
            </w:tcBorders>
            <w:shd w:val="clear" w:color="auto" w:fill="auto"/>
            <w:noWrap/>
            <w:vAlign w:val="center"/>
          </w:tcPr>
          <w:p w14:paraId="2DBAED4C">
            <w:pPr>
              <w:jc w:val="center"/>
              <w:rPr>
                <w:rFonts w:hint="eastAsia" w:ascii="宋体" w:hAnsi="宋体" w:eastAsia="宋体" w:cs="宋体"/>
                <w:i w:val="0"/>
                <w:iCs w:val="0"/>
                <w:color w:val="000000"/>
                <w:sz w:val="22"/>
                <w:szCs w:val="22"/>
                <w:u w:val="none"/>
              </w:rPr>
            </w:pPr>
          </w:p>
        </w:tc>
        <w:tc>
          <w:tcPr>
            <w:tcW w:w="3330" w:type="dxa"/>
            <w:gridSpan w:val="3"/>
            <w:tcBorders>
              <w:top w:val="single" w:color="000000" w:sz="4" w:space="0"/>
              <w:left w:val="single" w:color="000000" w:sz="4" w:space="0"/>
              <w:bottom w:val="single" w:color="000000" w:sz="4" w:space="0"/>
              <w:right w:val="single" w:color="auto" w:sz="4" w:space="0"/>
            </w:tcBorders>
            <w:shd w:val="clear" w:color="auto" w:fill="auto"/>
            <w:noWrap/>
            <w:vAlign w:val="center"/>
          </w:tcPr>
          <w:p w14:paraId="1798548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3.07</w:t>
            </w:r>
          </w:p>
        </w:tc>
        <w:tc>
          <w:tcPr>
            <w:tcW w:w="3182"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14:paraId="6F781F6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3.07</w:t>
            </w:r>
          </w:p>
        </w:tc>
      </w:tr>
      <w:tr w14:paraId="70CB8B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8" w:hRule="atLeast"/>
        </w:trPr>
        <w:tc>
          <w:tcPr>
            <w:tcW w:w="2098" w:type="dxa"/>
            <w:tcBorders>
              <w:top w:val="single" w:color="000000" w:sz="4" w:space="0"/>
              <w:left w:val="single" w:color="000000" w:sz="4" w:space="0"/>
              <w:bottom w:val="single" w:color="000000" w:sz="4" w:space="0"/>
              <w:right w:val="nil"/>
            </w:tcBorders>
            <w:shd w:val="clear" w:color="auto" w:fill="auto"/>
            <w:noWrap/>
            <w:vAlign w:val="center"/>
          </w:tcPr>
          <w:p w14:paraId="5AD1D6F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会议费、培训费</w:t>
            </w:r>
          </w:p>
        </w:tc>
        <w:tc>
          <w:tcPr>
            <w:tcW w:w="1080" w:type="dxa"/>
            <w:tcBorders>
              <w:top w:val="single" w:color="000000" w:sz="4" w:space="0"/>
              <w:left w:val="single" w:color="000000" w:sz="4" w:space="0"/>
              <w:bottom w:val="single" w:color="000000" w:sz="4" w:space="0"/>
              <w:right w:val="nil"/>
            </w:tcBorders>
            <w:shd w:val="clear" w:color="auto" w:fill="auto"/>
            <w:noWrap/>
            <w:vAlign w:val="center"/>
          </w:tcPr>
          <w:p w14:paraId="02E514E2">
            <w:pPr>
              <w:jc w:val="center"/>
              <w:rPr>
                <w:rFonts w:hint="eastAsia" w:ascii="宋体" w:hAnsi="宋体" w:eastAsia="宋体" w:cs="宋体"/>
                <w:i w:val="0"/>
                <w:iCs w:val="0"/>
                <w:color w:val="000000"/>
                <w:sz w:val="22"/>
                <w:szCs w:val="22"/>
                <w:u w:val="none"/>
              </w:rPr>
            </w:pPr>
          </w:p>
        </w:tc>
        <w:tc>
          <w:tcPr>
            <w:tcW w:w="3330" w:type="dxa"/>
            <w:gridSpan w:val="3"/>
            <w:tcBorders>
              <w:top w:val="single" w:color="000000" w:sz="4" w:space="0"/>
              <w:left w:val="single" w:color="000000" w:sz="4" w:space="0"/>
              <w:bottom w:val="single" w:color="000000" w:sz="4" w:space="0"/>
              <w:right w:val="single" w:color="auto" w:sz="4" w:space="0"/>
            </w:tcBorders>
            <w:shd w:val="clear" w:color="auto" w:fill="auto"/>
            <w:noWrap/>
            <w:vAlign w:val="center"/>
          </w:tcPr>
          <w:p w14:paraId="53CEB8C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1.35</w:t>
            </w:r>
          </w:p>
        </w:tc>
        <w:tc>
          <w:tcPr>
            <w:tcW w:w="3182"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14:paraId="136CC32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1.35</w:t>
            </w:r>
          </w:p>
        </w:tc>
      </w:tr>
      <w:tr w14:paraId="65DA6B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8" w:hRule="atLeast"/>
        </w:trPr>
        <w:tc>
          <w:tcPr>
            <w:tcW w:w="2098" w:type="dxa"/>
            <w:tcBorders>
              <w:top w:val="single" w:color="000000" w:sz="4" w:space="0"/>
              <w:left w:val="single" w:color="000000" w:sz="4" w:space="0"/>
              <w:bottom w:val="single" w:color="000000" w:sz="4" w:space="0"/>
              <w:right w:val="nil"/>
            </w:tcBorders>
            <w:shd w:val="clear" w:color="auto" w:fill="auto"/>
            <w:noWrap/>
            <w:vAlign w:val="center"/>
          </w:tcPr>
          <w:p w14:paraId="15EEFF7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政府采购金额</w:t>
            </w:r>
          </w:p>
        </w:tc>
        <w:tc>
          <w:tcPr>
            <w:tcW w:w="1080" w:type="dxa"/>
            <w:tcBorders>
              <w:top w:val="single" w:color="000000" w:sz="4" w:space="0"/>
              <w:left w:val="single" w:color="000000" w:sz="4" w:space="0"/>
              <w:bottom w:val="single" w:color="000000" w:sz="4" w:space="0"/>
              <w:right w:val="nil"/>
            </w:tcBorders>
            <w:shd w:val="clear" w:color="auto" w:fill="auto"/>
            <w:noWrap/>
            <w:vAlign w:val="center"/>
          </w:tcPr>
          <w:p w14:paraId="1FF1A05B">
            <w:pPr>
              <w:jc w:val="center"/>
              <w:rPr>
                <w:rFonts w:hint="eastAsia" w:ascii="宋体" w:hAnsi="宋体" w:eastAsia="宋体" w:cs="宋体"/>
                <w:i w:val="0"/>
                <w:iCs w:val="0"/>
                <w:color w:val="000000"/>
                <w:sz w:val="22"/>
                <w:szCs w:val="22"/>
                <w:u w:val="none"/>
              </w:rPr>
            </w:pPr>
          </w:p>
        </w:tc>
        <w:tc>
          <w:tcPr>
            <w:tcW w:w="3330" w:type="dxa"/>
            <w:gridSpan w:val="3"/>
            <w:tcBorders>
              <w:top w:val="single" w:color="000000" w:sz="4" w:space="0"/>
              <w:left w:val="single" w:color="000000" w:sz="4" w:space="0"/>
              <w:bottom w:val="single" w:color="000000" w:sz="4" w:space="0"/>
              <w:right w:val="single" w:color="auto" w:sz="4" w:space="0"/>
            </w:tcBorders>
            <w:shd w:val="clear" w:color="auto" w:fill="auto"/>
            <w:noWrap/>
            <w:vAlign w:val="center"/>
          </w:tcPr>
          <w:p w14:paraId="4CC7901C">
            <w:pPr>
              <w:jc w:val="center"/>
              <w:rPr>
                <w:rFonts w:hint="eastAsia" w:ascii="宋体" w:hAnsi="宋体" w:eastAsia="宋体" w:cs="宋体"/>
                <w:i w:val="0"/>
                <w:iCs w:val="0"/>
                <w:color w:val="000000"/>
                <w:sz w:val="22"/>
                <w:szCs w:val="22"/>
                <w:u w:val="none"/>
              </w:rPr>
            </w:pPr>
          </w:p>
        </w:tc>
        <w:tc>
          <w:tcPr>
            <w:tcW w:w="3182"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14:paraId="467959C4">
            <w:pPr>
              <w:jc w:val="center"/>
              <w:rPr>
                <w:rFonts w:hint="eastAsia" w:ascii="宋体" w:hAnsi="宋体" w:eastAsia="宋体" w:cs="宋体"/>
                <w:i w:val="0"/>
                <w:iCs w:val="0"/>
                <w:color w:val="000000"/>
                <w:sz w:val="22"/>
                <w:szCs w:val="22"/>
                <w:u w:val="none"/>
              </w:rPr>
            </w:pPr>
          </w:p>
        </w:tc>
      </w:tr>
      <w:tr w14:paraId="17DE61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8" w:hRule="atLeast"/>
        </w:trPr>
        <w:tc>
          <w:tcPr>
            <w:tcW w:w="2098" w:type="dxa"/>
            <w:tcBorders>
              <w:top w:val="single" w:color="000000" w:sz="4" w:space="0"/>
              <w:left w:val="single" w:color="000000" w:sz="4" w:space="0"/>
              <w:bottom w:val="single" w:color="000000" w:sz="4" w:space="0"/>
              <w:right w:val="nil"/>
            </w:tcBorders>
            <w:shd w:val="clear" w:color="auto" w:fill="auto"/>
            <w:noWrap/>
            <w:vAlign w:val="center"/>
          </w:tcPr>
          <w:p w14:paraId="684DEB5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满意</w:t>
            </w:r>
          </w:p>
        </w:tc>
        <w:tc>
          <w:tcPr>
            <w:tcW w:w="1080" w:type="dxa"/>
            <w:tcBorders>
              <w:top w:val="single" w:color="000000" w:sz="4" w:space="0"/>
              <w:left w:val="single" w:color="000000" w:sz="4" w:space="0"/>
              <w:bottom w:val="single" w:color="000000" w:sz="4" w:space="0"/>
              <w:right w:val="nil"/>
            </w:tcBorders>
            <w:shd w:val="clear" w:color="auto" w:fill="auto"/>
            <w:noWrap/>
            <w:vAlign w:val="center"/>
          </w:tcPr>
          <w:p w14:paraId="0549AB34">
            <w:pPr>
              <w:jc w:val="center"/>
              <w:rPr>
                <w:rFonts w:hint="eastAsia" w:ascii="宋体" w:hAnsi="宋体" w:eastAsia="宋体" w:cs="宋体"/>
                <w:i w:val="0"/>
                <w:iCs w:val="0"/>
                <w:color w:val="000000"/>
                <w:sz w:val="22"/>
                <w:szCs w:val="22"/>
                <w:u w:val="none"/>
              </w:rPr>
            </w:pPr>
          </w:p>
        </w:tc>
        <w:tc>
          <w:tcPr>
            <w:tcW w:w="3330" w:type="dxa"/>
            <w:gridSpan w:val="3"/>
            <w:tcBorders>
              <w:top w:val="single" w:color="000000" w:sz="4" w:space="0"/>
              <w:left w:val="single" w:color="000000" w:sz="4" w:space="0"/>
              <w:bottom w:val="single" w:color="000000" w:sz="4" w:space="0"/>
              <w:right w:val="single" w:color="auto" w:sz="4" w:space="0"/>
            </w:tcBorders>
            <w:shd w:val="clear" w:color="auto" w:fill="auto"/>
            <w:noWrap/>
            <w:vAlign w:val="center"/>
          </w:tcPr>
          <w:p w14:paraId="02F0DD9B">
            <w:pPr>
              <w:jc w:val="center"/>
              <w:rPr>
                <w:rFonts w:hint="eastAsia" w:ascii="宋体" w:hAnsi="宋体" w:eastAsia="宋体" w:cs="宋体"/>
                <w:i w:val="0"/>
                <w:iCs w:val="0"/>
                <w:color w:val="000000"/>
                <w:sz w:val="22"/>
                <w:szCs w:val="22"/>
                <w:u w:val="none"/>
              </w:rPr>
            </w:pPr>
          </w:p>
        </w:tc>
        <w:tc>
          <w:tcPr>
            <w:tcW w:w="3182" w:type="dxa"/>
            <w:gridSpan w:val="2"/>
            <w:tcBorders>
              <w:top w:val="single" w:color="000000" w:sz="4" w:space="0"/>
              <w:left w:val="single" w:color="auto" w:sz="4" w:space="0"/>
              <w:bottom w:val="single" w:color="auto" w:sz="4" w:space="0"/>
              <w:right w:val="single" w:color="auto" w:sz="4" w:space="0"/>
            </w:tcBorders>
            <w:shd w:val="clear" w:color="auto" w:fill="auto"/>
            <w:noWrap/>
            <w:vAlign w:val="center"/>
          </w:tcPr>
          <w:p w14:paraId="3B95007A">
            <w:pPr>
              <w:jc w:val="center"/>
              <w:rPr>
                <w:rFonts w:hint="eastAsia" w:ascii="宋体" w:hAnsi="宋体" w:eastAsia="宋体" w:cs="宋体"/>
                <w:i w:val="0"/>
                <w:iCs w:val="0"/>
                <w:color w:val="000000"/>
                <w:sz w:val="22"/>
                <w:szCs w:val="22"/>
                <w:u w:val="none"/>
              </w:rPr>
            </w:pPr>
          </w:p>
        </w:tc>
      </w:tr>
      <w:tr w14:paraId="6231DB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76" w:hRule="atLeast"/>
        </w:trPr>
        <w:tc>
          <w:tcPr>
            <w:tcW w:w="2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A9C23F8">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2"/>
                <w:szCs w:val="22"/>
                <w:u w:val="none"/>
                <w:lang w:val="en-US" w:eastAsia="zh-CN" w:bidi="ar"/>
              </w:rPr>
              <w:t xml:space="preserve">楼堂馆所控制情况 </w:t>
            </w:r>
          </w:p>
          <w:p w14:paraId="230D3E11">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（2023年完工项目）</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92CDDD">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2"/>
                <w:szCs w:val="22"/>
                <w:u w:val="none"/>
                <w:lang w:val="en-US" w:eastAsia="zh-CN" w:bidi="ar"/>
              </w:rPr>
              <w:t xml:space="preserve">批复规模 </w:t>
            </w:r>
          </w:p>
          <w:p w14:paraId="6E780C34">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690FDB">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u w:val="none"/>
                <w:lang w:val="en-US" w:eastAsia="zh-CN" w:bidi="ar"/>
              </w:rPr>
            </w:pPr>
          </w:p>
          <w:p w14:paraId="7C50336D">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实际规模</w:t>
            </w:r>
          </w:p>
          <w:p w14:paraId="174E76E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08384B">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规模控制率</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24C140">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2"/>
                <w:szCs w:val="22"/>
                <w:u w:val="none"/>
                <w:lang w:val="en-US" w:eastAsia="zh-CN" w:bidi="ar"/>
              </w:rPr>
              <w:t>预算投资</w:t>
            </w:r>
          </w:p>
          <w:p w14:paraId="023F13E4">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（万元）</w:t>
            </w:r>
          </w:p>
        </w:tc>
        <w:tc>
          <w:tcPr>
            <w:tcW w:w="1095" w:type="dxa"/>
            <w:tcBorders>
              <w:top w:val="single" w:color="auto" w:sz="4" w:space="0"/>
              <w:left w:val="single" w:color="000000" w:sz="4" w:space="0"/>
              <w:bottom w:val="single" w:color="000000" w:sz="4" w:space="0"/>
              <w:right w:val="single" w:color="000000" w:sz="4" w:space="0"/>
            </w:tcBorders>
            <w:shd w:val="clear" w:color="auto" w:fill="auto"/>
            <w:vAlign w:val="center"/>
          </w:tcPr>
          <w:p w14:paraId="28FFF125">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2"/>
                <w:szCs w:val="22"/>
                <w:u w:val="none"/>
                <w:lang w:val="en-US" w:eastAsia="zh-CN" w:bidi="ar"/>
              </w:rPr>
              <w:t>实际投资</w:t>
            </w:r>
          </w:p>
          <w:p w14:paraId="399CC113">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（万元）</w:t>
            </w:r>
          </w:p>
        </w:tc>
        <w:tc>
          <w:tcPr>
            <w:tcW w:w="2087"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0430EA8C">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投资概算控制率</w:t>
            </w:r>
          </w:p>
        </w:tc>
      </w:tr>
      <w:tr w14:paraId="715F13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4" w:hRule="atLeast"/>
        </w:trPr>
        <w:tc>
          <w:tcPr>
            <w:tcW w:w="2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0A38B6">
            <w:pPr>
              <w:jc w:val="center"/>
              <w:rPr>
                <w:rFonts w:hint="eastAsia" w:ascii="宋体" w:hAnsi="宋体" w:eastAsia="宋体" w:cs="宋体"/>
                <w:b/>
                <w:bCs/>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5F642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CC8AE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DA425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NaN</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2392D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1EE8C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20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16681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NaN</w:t>
            </w:r>
          </w:p>
        </w:tc>
      </w:tr>
      <w:tr w14:paraId="7BEFB3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8" w:hRule="atLeast"/>
        </w:trPr>
        <w:tc>
          <w:tcPr>
            <w:tcW w:w="2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CCEA18">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厉行节约保障措施</w:t>
            </w:r>
          </w:p>
        </w:tc>
        <w:tc>
          <w:tcPr>
            <w:tcW w:w="7592"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F37F1D">
            <w:pPr>
              <w:jc w:val="center"/>
              <w:rPr>
                <w:rFonts w:hint="eastAsia" w:ascii="宋体" w:hAnsi="宋体" w:eastAsia="宋体" w:cs="宋体"/>
                <w:i w:val="0"/>
                <w:iCs w:val="0"/>
                <w:color w:val="000000"/>
                <w:sz w:val="22"/>
                <w:szCs w:val="22"/>
                <w:u w:val="none"/>
              </w:rPr>
            </w:pPr>
          </w:p>
        </w:tc>
      </w:tr>
    </w:tbl>
    <w:p w14:paraId="058B3721">
      <w:pPr>
        <w:widowControl/>
        <w:spacing w:line="560" w:lineRule="exact"/>
        <w:jc w:val="center"/>
        <w:rPr>
          <w:rFonts w:hint="eastAsia" w:ascii="黑体" w:hAnsi="黑体" w:eastAsia="黑体"/>
          <w:kern w:val="0"/>
          <w:sz w:val="44"/>
          <w:szCs w:val="44"/>
          <w:lang w:val="en-US" w:eastAsia="zh-CN"/>
        </w:rPr>
      </w:pPr>
    </w:p>
    <w:p w14:paraId="779B72B0">
      <w:pPr>
        <w:widowControl/>
        <w:spacing w:line="560" w:lineRule="exact"/>
        <w:jc w:val="center"/>
        <w:rPr>
          <w:rFonts w:hint="eastAsia" w:ascii="黑体" w:hAnsi="黑体" w:eastAsia="黑体"/>
          <w:kern w:val="0"/>
          <w:sz w:val="44"/>
          <w:szCs w:val="44"/>
          <w:lang w:val="en-US" w:eastAsia="zh-CN"/>
        </w:rPr>
      </w:pPr>
    </w:p>
    <w:p w14:paraId="6513AFB3">
      <w:pPr>
        <w:widowControl/>
        <w:spacing w:line="560" w:lineRule="exact"/>
        <w:jc w:val="center"/>
        <w:rPr>
          <w:rFonts w:hint="eastAsia" w:ascii="黑体" w:hAnsi="黑体" w:eastAsia="黑体"/>
          <w:kern w:val="0"/>
          <w:sz w:val="44"/>
          <w:szCs w:val="44"/>
          <w:lang w:val="en-US" w:eastAsia="zh-CN"/>
        </w:rPr>
      </w:pPr>
    </w:p>
    <w:p w14:paraId="37FB0D2B">
      <w:pPr>
        <w:widowControl/>
        <w:spacing w:line="560" w:lineRule="exact"/>
        <w:jc w:val="center"/>
        <w:rPr>
          <w:rFonts w:hint="eastAsia" w:ascii="黑体" w:hAnsi="黑体" w:eastAsia="黑体"/>
          <w:kern w:val="0"/>
          <w:sz w:val="44"/>
          <w:szCs w:val="44"/>
          <w:lang w:val="en-US" w:eastAsia="zh-CN"/>
        </w:rPr>
      </w:pPr>
    </w:p>
    <w:p w14:paraId="52D9E736">
      <w:pPr>
        <w:widowControl/>
        <w:spacing w:line="560" w:lineRule="exact"/>
        <w:jc w:val="center"/>
        <w:rPr>
          <w:rFonts w:hint="eastAsia" w:ascii="黑体" w:hAnsi="黑体" w:eastAsia="黑体"/>
          <w:kern w:val="0"/>
          <w:sz w:val="40"/>
          <w:szCs w:val="40"/>
          <w:lang w:val="en-US" w:eastAsia="zh-CN"/>
        </w:rPr>
      </w:pPr>
      <w:r>
        <w:rPr>
          <w:rFonts w:hint="eastAsia" w:ascii="黑体" w:hAnsi="黑体" w:eastAsia="黑体"/>
          <w:kern w:val="0"/>
          <w:sz w:val="40"/>
          <w:szCs w:val="40"/>
          <w:lang w:val="en-US" w:eastAsia="zh-CN"/>
        </w:rPr>
        <w:t xml:space="preserve">   </w:t>
      </w:r>
    </w:p>
    <w:p w14:paraId="6EAC3C86">
      <w:pPr>
        <w:widowControl/>
        <w:spacing w:line="560" w:lineRule="exact"/>
        <w:jc w:val="center"/>
        <w:rPr>
          <w:rFonts w:hint="eastAsia" w:ascii="黑体" w:hAnsi="黑体" w:eastAsia="黑体"/>
          <w:kern w:val="0"/>
          <w:sz w:val="40"/>
          <w:szCs w:val="40"/>
          <w:lang w:val="en-US" w:eastAsia="zh-CN"/>
        </w:rPr>
      </w:pPr>
    </w:p>
    <w:p w14:paraId="01EC2E47">
      <w:pPr>
        <w:widowControl/>
        <w:spacing w:line="560" w:lineRule="exact"/>
        <w:jc w:val="center"/>
        <w:rPr>
          <w:rFonts w:hint="eastAsia" w:ascii="黑体" w:hAnsi="黑体" w:eastAsia="黑体"/>
          <w:kern w:val="0"/>
          <w:sz w:val="40"/>
          <w:szCs w:val="40"/>
          <w:lang w:val="en-US" w:eastAsia="zh-CN"/>
        </w:rPr>
      </w:pPr>
    </w:p>
    <w:p w14:paraId="538DE527">
      <w:pPr>
        <w:widowControl/>
        <w:spacing w:line="560" w:lineRule="exact"/>
        <w:jc w:val="center"/>
        <w:rPr>
          <w:rFonts w:hint="eastAsia" w:ascii="黑体" w:hAnsi="黑体" w:eastAsia="黑体"/>
          <w:kern w:val="0"/>
          <w:sz w:val="40"/>
          <w:szCs w:val="40"/>
          <w:lang w:val="en-US" w:eastAsia="zh-CN"/>
        </w:rPr>
      </w:pPr>
    </w:p>
    <w:p w14:paraId="6A62FDCE">
      <w:pPr>
        <w:widowControl/>
        <w:spacing w:line="560" w:lineRule="exact"/>
        <w:jc w:val="center"/>
        <w:rPr>
          <w:rFonts w:hint="eastAsia" w:ascii="黑体" w:hAnsi="黑体" w:eastAsia="黑体"/>
          <w:kern w:val="0"/>
          <w:sz w:val="40"/>
          <w:szCs w:val="40"/>
          <w:lang w:val="en-US" w:eastAsia="zh-CN"/>
        </w:rPr>
      </w:pPr>
    </w:p>
    <w:p w14:paraId="290D539E">
      <w:pPr>
        <w:widowControl/>
        <w:spacing w:line="560" w:lineRule="exact"/>
        <w:jc w:val="center"/>
        <w:rPr>
          <w:rFonts w:hint="eastAsia" w:ascii="黑体" w:hAnsi="黑体" w:eastAsia="黑体"/>
          <w:kern w:val="0"/>
          <w:sz w:val="40"/>
          <w:szCs w:val="40"/>
          <w:lang w:val="en-US" w:eastAsia="zh-CN"/>
        </w:rPr>
      </w:pPr>
    </w:p>
    <w:p w14:paraId="71780F9D">
      <w:pPr>
        <w:widowControl/>
        <w:spacing w:line="560" w:lineRule="exact"/>
        <w:jc w:val="center"/>
        <w:rPr>
          <w:rFonts w:hint="eastAsia" w:ascii="黑体" w:hAnsi="黑体" w:eastAsia="黑体"/>
          <w:kern w:val="0"/>
          <w:sz w:val="40"/>
          <w:szCs w:val="40"/>
          <w:lang w:val="en-US" w:eastAsia="zh-CN"/>
        </w:rPr>
      </w:pPr>
    </w:p>
    <w:p w14:paraId="2734E402">
      <w:pPr>
        <w:widowControl/>
        <w:spacing w:line="560" w:lineRule="exact"/>
        <w:jc w:val="center"/>
        <w:rPr>
          <w:rFonts w:hint="eastAsia" w:ascii="黑体" w:hAnsi="黑体" w:eastAsia="黑体"/>
          <w:kern w:val="0"/>
          <w:sz w:val="40"/>
          <w:szCs w:val="40"/>
          <w:lang w:val="en-US" w:eastAsia="zh-CN"/>
        </w:rPr>
      </w:pPr>
    </w:p>
    <w:p w14:paraId="537F9FDC">
      <w:pPr>
        <w:widowControl/>
        <w:spacing w:line="560" w:lineRule="exact"/>
        <w:jc w:val="center"/>
        <w:rPr>
          <w:rFonts w:hint="eastAsia" w:ascii="黑体" w:hAnsi="黑体" w:eastAsia="黑体"/>
          <w:kern w:val="0"/>
          <w:sz w:val="40"/>
          <w:szCs w:val="40"/>
          <w:lang w:val="en-US" w:eastAsia="zh-CN"/>
        </w:rPr>
      </w:pPr>
    </w:p>
    <w:p w14:paraId="10F4BBE3">
      <w:pPr>
        <w:widowControl/>
        <w:spacing w:line="560" w:lineRule="exact"/>
        <w:jc w:val="center"/>
        <w:rPr>
          <w:rFonts w:hint="eastAsia" w:ascii="黑体" w:hAnsi="黑体" w:eastAsia="黑体"/>
          <w:kern w:val="0"/>
          <w:sz w:val="40"/>
          <w:szCs w:val="40"/>
          <w:lang w:val="en-US" w:eastAsia="zh-CN"/>
        </w:rPr>
      </w:pPr>
    </w:p>
    <w:p w14:paraId="6FB121CF">
      <w:pPr>
        <w:widowControl/>
        <w:spacing w:line="560" w:lineRule="exact"/>
        <w:jc w:val="center"/>
        <w:rPr>
          <w:rFonts w:hint="eastAsia" w:ascii="黑体" w:hAnsi="黑体" w:eastAsia="黑体"/>
          <w:kern w:val="0"/>
          <w:sz w:val="40"/>
          <w:szCs w:val="40"/>
          <w:lang w:val="en-US" w:eastAsia="zh-CN"/>
        </w:rPr>
      </w:pPr>
    </w:p>
    <w:p w14:paraId="631A1FF8">
      <w:pPr>
        <w:widowControl/>
        <w:spacing w:line="560" w:lineRule="exact"/>
        <w:jc w:val="center"/>
        <w:rPr>
          <w:rFonts w:hint="eastAsia" w:ascii="黑体" w:hAnsi="黑体" w:eastAsia="黑体"/>
          <w:kern w:val="0"/>
          <w:sz w:val="40"/>
          <w:szCs w:val="40"/>
          <w:lang w:val="en-US" w:eastAsia="zh-CN"/>
        </w:rPr>
      </w:pPr>
    </w:p>
    <w:p w14:paraId="25E99BDD">
      <w:pPr>
        <w:widowControl/>
        <w:spacing w:line="560" w:lineRule="exact"/>
        <w:jc w:val="center"/>
        <w:rPr>
          <w:rFonts w:hint="eastAsia" w:ascii="黑体" w:hAnsi="黑体" w:eastAsia="黑体"/>
          <w:kern w:val="0"/>
          <w:sz w:val="40"/>
          <w:szCs w:val="40"/>
          <w:lang w:val="en-US" w:eastAsia="zh-CN"/>
        </w:rPr>
      </w:pPr>
    </w:p>
    <w:p w14:paraId="02AF57C7">
      <w:pPr>
        <w:widowControl/>
        <w:spacing w:line="560" w:lineRule="exact"/>
        <w:jc w:val="center"/>
        <w:rPr>
          <w:rFonts w:hint="eastAsia" w:ascii="黑体" w:hAnsi="黑体" w:eastAsia="黑体"/>
          <w:kern w:val="0"/>
          <w:sz w:val="40"/>
          <w:szCs w:val="40"/>
          <w:lang w:val="en-US" w:eastAsia="zh-CN"/>
        </w:rPr>
      </w:pPr>
    </w:p>
    <w:p w14:paraId="5FB6B54D">
      <w:pPr>
        <w:widowControl/>
        <w:spacing w:line="560" w:lineRule="exact"/>
        <w:jc w:val="center"/>
        <w:rPr>
          <w:rFonts w:hint="eastAsia" w:ascii="黑体" w:hAnsi="黑体" w:eastAsia="黑体"/>
          <w:kern w:val="0"/>
          <w:sz w:val="40"/>
          <w:szCs w:val="40"/>
          <w:lang w:val="en-US" w:eastAsia="zh-CN"/>
        </w:rPr>
      </w:pPr>
      <w:r>
        <w:rPr>
          <w:rFonts w:hint="eastAsia" w:ascii="黑体" w:hAnsi="黑体" w:eastAsia="黑体"/>
          <w:kern w:val="0"/>
          <w:sz w:val="40"/>
          <w:szCs w:val="40"/>
          <w:lang w:val="en-US" w:eastAsia="zh-CN"/>
        </w:rPr>
        <w:t xml:space="preserve"> </w:t>
      </w:r>
    </w:p>
    <w:p w14:paraId="6DD7F5A7">
      <w:pPr>
        <w:widowControl/>
        <w:spacing w:line="560" w:lineRule="exact"/>
        <w:jc w:val="center"/>
        <w:rPr>
          <w:rFonts w:hint="default" w:ascii="黑体" w:hAnsi="黑体" w:eastAsia="黑体"/>
          <w:kern w:val="0"/>
          <w:sz w:val="40"/>
          <w:szCs w:val="40"/>
          <w:lang w:val="en-US" w:eastAsia="zh-CN"/>
        </w:rPr>
      </w:pPr>
      <w:r>
        <w:rPr>
          <w:rFonts w:hint="eastAsia" w:ascii="黑体" w:hAnsi="黑体" w:eastAsia="黑体"/>
          <w:kern w:val="0"/>
          <w:sz w:val="40"/>
          <w:szCs w:val="40"/>
          <w:lang w:val="en-US" w:eastAsia="zh-CN"/>
        </w:rPr>
        <w:t>江永工业集中区幼儿园部门整体支出自评表</w:t>
      </w:r>
    </w:p>
    <w:tbl>
      <w:tblPr>
        <w:tblStyle w:val="5"/>
        <w:tblW w:w="2160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85"/>
        <w:gridCol w:w="180"/>
        <w:gridCol w:w="375"/>
        <w:gridCol w:w="585"/>
        <w:gridCol w:w="615"/>
        <w:gridCol w:w="1800"/>
        <w:gridCol w:w="371"/>
        <w:gridCol w:w="1174"/>
        <w:gridCol w:w="240"/>
        <w:gridCol w:w="885"/>
        <w:gridCol w:w="630"/>
        <w:gridCol w:w="405"/>
        <w:gridCol w:w="240"/>
        <w:gridCol w:w="371"/>
        <w:gridCol w:w="184"/>
        <w:gridCol w:w="52"/>
        <w:gridCol w:w="743"/>
        <w:gridCol w:w="330"/>
        <w:gridCol w:w="4970"/>
        <w:gridCol w:w="4477"/>
        <w:gridCol w:w="2024"/>
        <w:gridCol w:w="222"/>
        <w:gridCol w:w="743"/>
        <w:gridCol w:w="1948"/>
        <w:gridCol w:w="5720"/>
        <w:gridCol w:w="1853"/>
        <w:gridCol w:w="352"/>
        <w:gridCol w:w="1094"/>
        <w:gridCol w:w="222"/>
        <w:gridCol w:w="892"/>
        <w:gridCol w:w="546"/>
        <w:gridCol w:w="305"/>
      </w:tblGrid>
      <w:tr w14:paraId="0A003A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4"/>
          <w:wAfter w:w="25368" w:type="dxa"/>
          <w:trHeight w:val="600" w:hRule="atLeast"/>
        </w:trPr>
        <w:tc>
          <w:tcPr>
            <w:tcW w:w="765" w:type="dxa"/>
            <w:gridSpan w:val="2"/>
            <w:tcBorders>
              <w:top w:val="single" w:color="auto" w:sz="4" w:space="0"/>
              <w:left w:val="single" w:color="auto" w:sz="4" w:space="0"/>
              <w:bottom w:val="single" w:color="auto" w:sz="4" w:space="0"/>
              <w:right w:val="nil"/>
            </w:tcBorders>
            <w:shd w:val="clear" w:color="auto" w:fill="auto"/>
            <w:noWrap/>
            <w:vAlign w:val="center"/>
          </w:tcPr>
          <w:p w14:paraId="657EBEA9">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预算部门名称</w:t>
            </w:r>
          </w:p>
        </w:tc>
        <w:tc>
          <w:tcPr>
            <w:tcW w:w="9000" w:type="dxa"/>
            <w:gridSpan w:val="16"/>
            <w:tcBorders>
              <w:top w:val="single" w:color="auto" w:sz="4" w:space="0"/>
              <w:left w:val="single" w:color="000000" w:sz="4" w:space="0"/>
              <w:bottom w:val="single" w:color="auto" w:sz="4" w:space="0"/>
              <w:right w:val="single" w:color="auto" w:sz="4" w:space="0"/>
            </w:tcBorders>
            <w:shd w:val="clear" w:color="auto" w:fill="auto"/>
            <w:noWrap/>
            <w:vAlign w:val="center"/>
          </w:tcPr>
          <w:p w14:paraId="6FA4996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江永县工业集中区幼儿园</w:t>
            </w:r>
          </w:p>
        </w:tc>
      </w:tr>
      <w:tr w14:paraId="564532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4"/>
          <w:wAfter w:w="25368" w:type="dxa"/>
          <w:trHeight w:val="480" w:hRule="atLeast"/>
        </w:trPr>
        <w:tc>
          <w:tcPr>
            <w:tcW w:w="765" w:type="dxa"/>
            <w:gridSpan w:val="2"/>
            <w:vMerge w:val="restart"/>
            <w:tcBorders>
              <w:top w:val="single" w:color="auto" w:sz="4" w:space="0"/>
              <w:left w:val="single" w:color="000000" w:sz="4" w:space="0"/>
              <w:bottom w:val="single" w:color="000000" w:sz="4" w:space="0"/>
              <w:right w:val="single" w:color="000000" w:sz="4" w:space="0"/>
            </w:tcBorders>
            <w:shd w:val="clear" w:color="auto" w:fill="auto"/>
            <w:vAlign w:val="center"/>
          </w:tcPr>
          <w:p w14:paraId="723832EE">
            <w:pPr>
              <w:keepNext w:val="0"/>
              <w:keepLines w:val="0"/>
              <w:widowControl/>
              <w:suppressLineNumbers w:val="0"/>
              <w:jc w:val="center"/>
              <w:textAlignment w:val="center"/>
              <w:rPr>
                <w:rFonts w:hint="eastAsia" w:ascii="Microsoft YaHei UI" w:hAnsi="Microsoft YaHei UI" w:eastAsia="Microsoft YaHei UI" w:cs="Microsoft YaHei UI"/>
                <w:i w:val="0"/>
                <w:iCs w:val="0"/>
                <w:color w:val="000000"/>
                <w:kern w:val="0"/>
                <w:sz w:val="20"/>
                <w:szCs w:val="20"/>
                <w:u w:val="none"/>
                <w:lang w:val="en-US" w:eastAsia="zh-CN" w:bidi="ar"/>
              </w:rPr>
            </w:pPr>
            <w:r>
              <w:rPr>
                <w:rFonts w:hint="eastAsia" w:ascii="Microsoft YaHei UI" w:hAnsi="Microsoft YaHei UI" w:eastAsia="Microsoft YaHei UI" w:cs="Microsoft YaHei UI"/>
                <w:i w:val="0"/>
                <w:iCs w:val="0"/>
                <w:color w:val="000000"/>
                <w:kern w:val="0"/>
                <w:sz w:val="20"/>
                <w:szCs w:val="20"/>
                <w:u w:val="none"/>
                <w:lang w:val="en-US" w:eastAsia="zh-CN" w:bidi="ar"/>
              </w:rPr>
              <w:t>年度预算申请</w:t>
            </w:r>
          </w:p>
          <w:p w14:paraId="4C46F0B0">
            <w:pPr>
              <w:keepNext w:val="0"/>
              <w:keepLines w:val="0"/>
              <w:widowControl/>
              <w:suppressLineNumbers w:val="0"/>
              <w:jc w:val="center"/>
              <w:textAlignment w:val="center"/>
              <w:rPr>
                <w:rFonts w:ascii="Microsoft YaHei UI" w:hAnsi="Microsoft YaHei UI" w:eastAsia="Microsoft YaHei UI" w:cs="Microsoft YaHei UI"/>
                <w:i w:val="0"/>
                <w:iCs w:val="0"/>
                <w:color w:val="000000"/>
                <w:sz w:val="20"/>
                <w:szCs w:val="20"/>
                <w:u w:val="none"/>
              </w:rPr>
            </w:pPr>
            <w:r>
              <w:rPr>
                <w:rFonts w:hint="eastAsia" w:ascii="Microsoft YaHei UI" w:hAnsi="Microsoft YaHei UI" w:eastAsia="Microsoft YaHei UI" w:cs="Microsoft YaHei UI"/>
                <w:i w:val="0"/>
                <w:iCs w:val="0"/>
                <w:color w:val="000000"/>
                <w:kern w:val="0"/>
                <w:sz w:val="20"/>
                <w:szCs w:val="20"/>
                <w:u w:val="none"/>
                <w:lang w:val="en-US" w:eastAsia="zh-CN" w:bidi="ar"/>
              </w:rPr>
              <w:t>(万元)</w:t>
            </w:r>
          </w:p>
        </w:tc>
        <w:tc>
          <w:tcPr>
            <w:tcW w:w="1575" w:type="dxa"/>
            <w:gridSpan w:val="3"/>
            <w:tcBorders>
              <w:top w:val="single" w:color="auto" w:sz="4" w:space="0"/>
              <w:left w:val="single" w:color="000000" w:sz="4" w:space="0"/>
              <w:bottom w:val="single" w:color="000000" w:sz="4" w:space="0"/>
              <w:right w:val="single" w:color="000000" w:sz="4" w:space="0"/>
            </w:tcBorders>
            <w:shd w:val="clear" w:color="auto" w:fill="auto"/>
            <w:vAlign w:val="center"/>
          </w:tcPr>
          <w:p w14:paraId="4651498B">
            <w:pPr>
              <w:jc w:val="center"/>
              <w:rPr>
                <w:rFonts w:hint="eastAsia" w:ascii="宋体" w:hAnsi="宋体" w:eastAsia="宋体" w:cs="宋体"/>
                <w:i w:val="0"/>
                <w:iCs w:val="0"/>
                <w:color w:val="000000"/>
                <w:sz w:val="20"/>
                <w:szCs w:val="20"/>
                <w:u w:val="none"/>
              </w:rPr>
            </w:pPr>
          </w:p>
        </w:tc>
        <w:tc>
          <w:tcPr>
            <w:tcW w:w="1800" w:type="dxa"/>
            <w:tcBorders>
              <w:top w:val="single" w:color="auto" w:sz="4" w:space="0"/>
              <w:left w:val="single" w:color="000000" w:sz="4" w:space="0"/>
              <w:bottom w:val="nil"/>
              <w:right w:val="single" w:color="000000" w:sz="4" w:space="0"/>
            </w:tcBorders>
            <w:shd w:val="clear" w:color="auto" w:fill="auto"/>
            <w:vAlign w:val="center"/>
          </w:tcPr>
          <w:p w14:paraId="56762020">
            <w:pPr>
              <w:keepNext w:val="0"/>
              <w:keepLines w:val="0"/>
              <w:widowControl/>
              <w:suppressLineNumbers w:val="0"/>
              <w:jc w:val="center"/>
              <w:textAlignment w:val="center"/>
              <w:rPr>
                <w:rFonts w:ascii="仿宋_GB2312" w:hAnsi="宋体" w:eastAsia="仿宋_GB2312" w:cs="仿宋_GB2312"/>
                <w:b/>
                <w:bCs/>
                <w:i w:val="0"/>
                <w:iCs w:val="0"/>
                <w:color w:val="000000"/>
                <w:sz w:val="20"/>
                <w:szCs w:val="20"/>
                <w:u w:val="none"/>
              </w:rPr>
            </w:pPr>
            <w:r>
              <w:rPr>
                <w:rFonts w:hint="eastAsia" w:ascii="仿宋_GB2312" w:hAnsi="宋体" w:eastAsia="仿宋_GB2312" w:cs="仿宋_GB2312"/>
                <w:b/>
                <w:bCs/>
                <w:i w:val="0"/>
                <w:iCs w:val="0"/>
                <w:color w:val="000000"/>
                <w:kern w:val="0"/>
                <w:sz w:val="20"/>
                <w:szCs w:val="20"/>
                <w:u w:val="none"/>
                <w:lang w:val="en-US" w:eastAsia="zh-CN" w:bidi="ar"/>
              </w:rPr>
              <w:t>年初预算数(万元)</w:t>
            </w:r>
          </w:p>
        </w:tc>
        <w:tc>
          <w:tcPr>
            <w:tcW w:w="1785" w:type="dxa"/>
            <w:gridSpan w:val="3"/>
            <w:tcBorders>
              <w:top w:val="single" w:color="auto" w:sz="4" w:space="0"/>
              <w:left w:val="single" w:color="000000" w:sz="4" w:space="0"/>
              <w:bottom w:val="single" w:color="000000" w:sz="4" w:space="0"/>
              <w:right w:val="single" w:color="000000" w:sz="4" w:space="0"/>
            </w:tcBorders>
            <w:shd w:val="clear" w:color="auto" w:fill="auto"/>
            <w:noWrap/>
            <w:vAlign w:val="center"/>
          </w:tcPr>
          <w:p w14:paraId="0D8141D0">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全年预算数（万元）</w:t>
            </w:r>
          </w:p>
        </w:tc>
        <w:tc>
          <w:tcPr>
            <w:tcW w:w="1920" w:type="dxa"/>
            <w:gridSpan w:val="3"/>
            <w:tcBorders>
              <w:top w:val="single" w:color="auto" w:sz="4" w:space="0"/>
              <w:left w:val="single" w:color="000000" w:sz="4" w:space="0"/>
              <w:bottom w:val="single" w:color="000000" w:sz="4" w:space="0"/>
              <w:right w:val="single" w:color="000000" w:sz="4" w:space="0"/>
            </w:tcBorders>
            <w:shd w:val="clear" w:color="auto" w:fill="auto"/>
            <w:noWrap/>
            <w:vAlign w:val="center"/>
          </w:tcPr>
          <w:p w14:paraId="6ECB5A30">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全年执行数（万元）</w:t>
            </w:r>
          </w:p>
        </w:tc>
        <w:tc>
          <w:tcPr>
            <w:tcW w:w="795" w:type="dxa"/>
            <w:gridSpan w:val="3"/>
            <w:tcBorders>
              <w:top w:val="single" w:color="auto" w:sz="4" w:space="0"/>
              <w:left w:val="single" w:color="000000" w:sz="4" w:space="0"/>
              <w:bottom w:val="single" w:color="000000" w:sz="4" w:space="0"/>
              <w:right w:val="single" w:color="000000" w:sz="4" w:space="0"/>
            </w:tcBorders>
            <w:shd w:val="clear" w:color="auto" w:fill="auto"/>
            <w:vAlign w:val="center"/>
          </w:tcPr>
          <w:p w14:paraId="031469FF">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分值</w:t>
            </w:r>
          </w:p>
        </w:tc>
        <w:tc>
          <w:tcPr>
            <w:tcW w:w="795" w:type="dxa"/>
            <w:gridSpan w:val="2"/>
            <w:tcBorders>
              <w:top w:val="single" w:color="auto" w:sz="4" w:space="0"/>
              <w:left w:val="single" w:color="000000" w:sz="4" w:space="0"/>
              <w:bottom w:val="single" w:color="000000" w:sz="4" w:space="0"/>
              <w:right w:val="single" w:color="000000" w:sz="4" w:space="0"/>
            </w:tcBorders>
            <w:shd w:val="clear" w:color="auto" w:fill="auto"/>
            <w:vAlign w:val="center"/>
          </w:tcPr>
          <w:p w14:paraId="45FCF76E">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执行率</w:t>
            </w:r>
          </w:p>
        </w:tc>
        <w:tc>
          <w:tcPr>
            <w:tcW w:w="330" w:type="dxa"/>
            <w:tcBorders>
              <w:top w:val="single" w:color="auto" w:sz="4" w:space="0"/>
              <w:left w:val="single" w:color="000000" w:sz="4" w:space="0"/>
              <w:bottom w:val="single" w:color="000000" w:sz="4" w:space="0"/>
              <w:right w:val="single" w:color="000000" w:sz="4" w:space="0"/>
            </w:tcBorders>
            <w:shd w:val="clear" w:color="auto" w:fill="auto"/>
            <w:vAlign w:val="center"/>
          </w:tcPr>
          <w:p w14:paraId="63C8E2FB">
            <w:pPr>
              <w:keepNext w:val="0"/>
              <w:keepLines w:val="0"/>
              <w:widowControl/>
              <w:suppressLineNumbers w:val="0"/>
              <w:jc w:val="center"/>
              <w:textAlignment w:val="center"/>
              <w:rPr>
                <w:rFonts w:hint="eastAsia" w:ascii="仿宋_GB2312" w:hAnsi="宋体" w:eastAsia="仿宋_GB2312" w:cs="仿宋_GB2312"/>
                <w:b/>
                <w:bCs/>
                <w:i w:val="0"/>
                <w:iCs w:val="0"/>
                <w:color w:val="000000"/>
                <w:sz w:val="20"/>
                <w:szCs w:val="20"/>
                <w:u w:val="none"/>
              </w:rPr>
            </w:pPr>
            <w:r>
              <w:rPr>
                <w:rFonts w:hint="eastAsia" w:ascii="仿宋_GB2312" w:hAnsi="宋体" w:eastAsia="仿宋_GB2312" w:cs="仿宋_GB2312"/>
                <w:b/>
                <w:bCs/>
                <w:i w:val="0"/>
                <w:iCs w:val="0"/>
                <w:color w:val="000000"/>
                <w:kern w:val="0"/>
                <w:sz w:val="20"/>
                <w:szCs w:val="20"/>
                <w:u w:val="none"/>
                <w:lang w:val="en-US" w:eastAsia="zh-CN" w:bidi="ar"/>
              </w:rPr>
              <w:t>得分</w:t>
            </w:r>
          </w:p>
        </w:tc>
      </w:tr>
      <w:tr w14:paraId="47C5D2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4"/>
          <w:wAfter w:w="25368" w:type="dxa"/>
          <w:trHeight w:val="576" w:hRule="atLeast"/>
        </w:trPr>
        <w:tc>
          <w:tcPr>
            <w:tcW w:w="76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6E6344">
            <w:pPr>
              <w:jc w:val="center"/>
              <w:rPr>
                <w:rFonts w:hint="eastAsia" w:ascii="Microsoft YaHei UI" w:hAnsi="Microsoft YaHei UI" w:eastAsia="Microsoft YaHei UI" w:cs="Microsoft YaHei UI"/>
                <w:i w:val="0"/>
                <w:iCs w:val="0"/>
                <w:color w:val="000000"/>
                <w:sz w:val="20"/>
                <w:szCs w:val="20"/>
                <w:u w:val="none"/>
              </w:rPr>
            </w:pPr>
          </w:p>
        </w:tc>
        <w:tc>
          <w:tcPr>
            <w:tcW w:w="157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F753326">
            <w:pPr>
              <w:keepNext w:val="0"/>
              <w:keepLines w:val="0"/>
              <w:widowControl/>
              <w:suppressLineNumbers w:val="0"/>
              <w:jc w:val="center"/>
              <w:textAlignment w:val="center"/>
              <w:rPr>
                <w:rFonts w:hint="eastAsia" w:ascii="仿宋_GB2312" w:hAnsi="宋体" w:eastAsia="仿宋_GB2312" w:cs="仿宋_GB2312"/>
                <w:b/>
                <w:bCs/>
                <w:i w:val="0"/>
                <w:iCs w:val="0"/>
                <w:color w:val="000000"/>
                <w:sz w:val="20"/>
                <w:szCs w:val="20"/>
                <w:u w:val="none"/>
              </w:rPr>
            </w:pPr>
            <w:r>
              <w:rPr>
                <w:rFonts w:hint="eastAsia" w:ascii="仿宋_GB2312" w:hAnsi="宋体" w:eastAsia="仿宋_GB2312" w:cs="仿宋_GB2312"/>
                <w:b/>
                <w:bCs/>
                <w:i w:val="0"/>
                <w:iCs w:val="0"/>
                <w:color w:val="000000"/>
                <w:kern w:val="0"/>
                <w:sz w:val="20"/>
                <w:szCs w:val="20"/>
                <w:u w:val="none"/>
                <w:lang w:val="en-US" w:eastAsia="zh-CN" w:bidi="ar"/>
              </w:rPr>
              <w:t>年度资金总额：</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D1C62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46.13</w:t>
            </w:r>
          </w:p>
        </w:tc>
        <w:tc>
          <w:tcPr>
            <w:tcW w:w="1785" w:type="dxa"/>
            <w:gridSpan w:val="3"/>
            <w:tcBorders>
              <w:top w:val="single" w:color="000000" w:sz="4" w:space="0"/>
              <w:left w:val="single" w:color="000000" w:sz="4" w:space="0"/>
              <w:bottom w:val="single" w:color="000000" w:sz="4" w:space="0"/>
              <w:right w:val="nil"/>
            </w:tcBorders>
            <w:shd w:val="clear" w:color="auto" w:fill="auto"/>
            <w:vAlign w:val="center"/>
          </w:tcPr>
          <w:p w14:paraId="4C3FDE5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226.80</w:t>
            </w:r>
          </w:p>
        </w:tc>
        <w:tc>
          <w:tcPr>
            <w:tcW w:w="1920" w:type="dxa"/>
            <w:gridSpan w:val="3"/>
            <w:tcBorders>
              <w:top w:val="single" w:color="000000" w:sz="4" w:space="0"/>
              <w:left w:val="nil"/>
              <w:bottom w:val="single" w:color="000000" w:sz="4" w:space="0"/>
              <w:right w:val="nil"/>
            </w:tcBorders>
            <w:shd w:val="clear" w:color="auto" w:fill="auto"/>
            <w:vAlign w:val="center"/>
          </w:tcPr>
          <w:p w14:paraId="08EDD90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226.80</w:t>
            </w:r>
          </w:p>
        </w:tc>
        <w:tc>
          <w:tcPr>
            <w:tcW w:w="7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3138E3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w:t>
            </w:r>
          </w:p>
        </w:tc>
        <w:tc>
          <w:tcPr>
            <w:tcW w:w="7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FC5019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100.00%</w:t>
            </w:r>
          </w:p>
        </w:tc>
        <w:tc>
          <w:tcPr>
            <w:tcW w:w="3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5F261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10.00</w:t>
            </w:r>
          </w:p>
        </w:tc>
      </w:tr>
      <w:tr w14:paraId="159A5D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4"/>
          <w:wAfter w:w="25368" w:type="dxa"/>
          <w:trHeight w:val="534" w:hRule="atLeast"/>
        </w:trPr>
        <w:tc>
          <w:tcPr>
            <w:tcW w:w="76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441575">
            <w:pPr>
              <w:jc w:val="center"/>
              <w:rPr>
                <w:rFonts w:hint="eastAsia" w:ascii="Microsoft YaHei UI" w:hAnsi="Microsoft YaHei UI" w:eastAsia="Microsoft YaHei UI" w:cs="Microsoft YaHei UI"/>
                <w:i w:val="0"/>
                <w:iCs w:val="0"/>
                <w:color w:val="000000"/>
                <w:sz w:val="20"/>
                <w:szCs w:val="20"/>
                <w:u w:val="none"/>
              </w:rPr>
            </w:pPr>
          </w:p>
        </w:tc>
        <w:tc>
          <w:tcPr>
            <w:tcW w:w="708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54E4814F">
            <w:pPr>
              <w:keepNext w:val="0"/>
              <w:keepLines w:val="0"/>
              <w:widowControl/>
              <w:suppressLineNumbers w:val="0"/>
              <w:jc w:val="left"/>
              <w:textAlignment w:val="center"/>
              <w:rPr>
                <w:rFonts w:hint="eastAsia" w:ascii="仿宋_GB2312" w:hAnsi="宋体" w:eastAsia="仿宋_GB2312" w:cs="仿宋_GB2312"/>
                <w:b/>
                <w:bCs/>
                <w:i w:val="0"/>
                <w:iCs w:val="0"/>
                <w:color w:val="000000"/>
                <w:sz w:val="20"/>
                <w:szCs w:val="20"/>
                <w:u w:val="none"/>
              </w:rPr>
            </w:pPr>
            <w:r>
              <w:rPr>
                <w:rFonts w:hint="eastAsia" w:ascii="仿宋_GB2312" w:hAnsi="宋体" w:eastAsia="仿宋_GB2312" w:cs="仿宋_GB2312"/>
                <w:b/>
                <w:bCs/>
                <w:i w:val="0"/>
                <w:iCs w:val="0"/>
                <w:color w:val="000000"/>
                <w:kern w:val="0"/>
                <w:sz w:val="20"/>
                <w:szCs w:val="20"/>
                <w:u w:val="none"/>
                <w:lang w:val="en-US" w:eastAsia="zh-CN" w:bidi="ar"/>
              </w:rPr>
              <w:t>按收入性质分：</w:t>
            </w:r>
          </w:p>
        </w:tc>
        <w:tc>
          <w:tcPr>
            <w:tcW w:w="192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CF63ED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按支出性质分：</w:t>
            </w:r>
          </w:p>
        </w:tc>
      </w:tr>
      <w:tr w14:paraId="4F24C5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4"/>
          <w:wAfter w:w="25368" w:type="dxa"/>
          <w:trHeight w:val="744" w:hRule="atLeast"/>
        </w:trPr>
        <w:tc>
          <w:tcPr>
            <w:tcW w:w="76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92F78B">
            <w:pPr>
              <w:jc w:val="center"/>
              <w:rPr>
                <w:rFonts w:hint="eastAsia" w:ascii="Microsoft YaHei UI" w:hAnsi="Microsoft YaHei UI" w:eastAsia="Microsoft YaHei UI" w:cs="Microsoft YaHei UI"/>
                <w:i w:val="0"/>
                <w:iCs w:val="0"/>
                <w:color w:val="000000"/>
                <w:sz w:val="20"/>
                <w:szCs w:val="20"/>
                <w:u w:val="none"/>
              </w:rPr>
            </w:pPr>
          </w:p>
        </w:tc>
        <w:tc>
          <w:tcPr>
            <w:tcW w:w="157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5157706">
            <w:pPr>
              <w:keepNext w:val="0"/>
              <w:keepLines w:val="0"/>
              <w:widowControl/>
              <w:suppressLineNumbers w:val="0"/>
              <w:jc w:val="center"/>
              <w:textAlignment w:val="center"/>
              <w:rPr>
                <w:rFonts w:hint="eastAsia" w:ascii="仿宋_GB2312" w:hAnsi="宋体" w:eastAsia="仿宋_GB2312" w:cs="仿宋_GB2312"/>
                <w:b/>
                <w:bCs/>
                <w:i w:val="0"/>
                <w:iCs w:val="0"/>
                <w:color w:val="000000"/>
                <w:sz w:val="20"/>
                <w:szCs w:val="20"/>
                <w:u w:val="none"/>
              </w:rPr>
            </w:pPr>
            <w:r>
              <w:rPr>
                <w:rFonts w:hint="eastAsia" w:ascii="仿宋_GB2312" w:hAnsi="宋体" w:eastAsia="仿宋_GB2312" w:cs="仿宋_GB2312"/>
                <w:b/>
                <w:bCs/>
                <w:i w:val="0"/>
                <w:iCs w:val="0"/>
                <w:color w:val="000000"/>
                <w:kern w:val="0"/>
                <w:sz w:val="20"/>
                <w:szCs w:val="20"/>
                <w:u w:val="none"/>
                <w:lang w:val="en-US" w:eastAsia="zh-CN" w:bidi="ar"/>
              </w:rPr>
              <w:t>一般公共预算：</w:t>
            </w:r>
          </w:p>
        </w:tc>
        <w:tc>
          <w:tcPr>
            <w:tcW w:w="550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30DAFD8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202.80</w:t>
            </w:r>
          </w:p>
        </w:tc>
        <w:tc>
          <w:tcPr>
            <w:tcW w:w="795" w:type="dxa"/>
            <w:gridSpan w:val="3"/>
            <w:vMerge w:val="restart"/>
            <w:tcBorders>
              <w:top w:val="single" w:color="000000" w:sz="4" w:space="0"/>
              <w:left w:val="single" w:color="000000" w:sz="4" w:space="0"/>
              <w:bottom w:val="nil"/>
              <w:right w:val="single" w:color="000000" w:sz="4" w:space="0"/>
            </w:tcBorders>
            <w:shd w:val="clear" w:color="auto" w:fill="auto"/>
            <w:vAlign w:val="center"/>
          </w:tcPr>
          <w:p w14:paraId="1F94E192">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其中:基本支出：</w:t>
            </w:r>
          </w:p>
        </w:tc>
        <w:tc>
          <w:tcPr>
            <w:tcW w:w="1125" w:type="dxa"/>
            <w:gridSpan w:val="3"/>
            <w:vMerge w:val="restart"/>
            <w:tcBorders>
              <w:top w:val="single" w:color="000000" w:sz="4" w:space="0"/>
              <w:left w:val="nil"/>
              <w:bottom w:val="nil"/>
              <w:right w:val="single" w:color="000000" w:sz="4" w:space="0"/>
            </w:tcBorders>
            <w:shd w:val="clear" w:color="auto" w:fill="auto"/>
            <w:vAlign w:val="center"/>
          </w:tcPr>
          <w:p w14:paraId="79CC3D9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134.00</w:t>
            </w:r>
          </w:p>
        </w:tc>
      </w:tr>
      <w:tr w14:paraId="6375BE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4"/>
          <w:wAfter w:w="25368" w:type="dxa"/>
          <w:trHeight w:val="528" w:hRule="atLeast"/>
        </w:trPr>
        <w:tc>
          <w:tcPr>
            <w:tcW w:w="76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511A14">
            <w:pPr>
              <w:jc w:val="center"/>
              <w:rPr>
                <w:rFonts w:hint="eastAsia" w:ascii="Microsoft YaHei UI" w:hAnsi="Microsoft YaHei UI" w:eastAsia="Microsoft YaHei UI" w:cs="Microsoft YaHei UI"/>
                <w:i w:val="0"/>
                <w:iCs w:val="0"/>
                <w:color w:val="000000"/>
                <w:sz w:val="20"/>
                <w:szCs w:val="20"/>
                <w:u w:val="none"/>
              </w:rPr>
            </w:pPr>
          </w:p>
        </w:tc>
        <w:tc>
          <w:tcPr>
            <w:tcW w:w="157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B190AD0">
            <w:pPr>
              <w:keepNext w:val="0"/>
              <w:keepLines w:val="0"/>
              <w:widowControl/>
              <w:suppressLineNumbers w:val="0"/>
              <w:jc w:val="center"/>
              <w:textAlignment w:val="center"/>
              <w:rPr>
                <w:rFonts w:hint="eastAsia" w:ascii="仿宋_GB2312" w:hAnsi="宋体" w:eastAsia="仿宋_GB2312" w:cs="仿宋_GB2312"/>
                <w:b/>
                <w:bCs/>
                <w:i w:val="0"/>
                <w:iCs w:val="0"/>
                <w:color w:val="000000"/>
                <w:sz w:val="20"/>
                <w:szCs w:val="20"/>
                <w:u w:val="none"/>
              </w:rPr>
            </w:pPr>
            <w:r>
              <w:rPr>
                <w:rFonts w:hint="eastAsia" w:ascii="仿宋_GB2312" w:hAnsi="宋体" w:eastAsia="仿宋_GB2312" w:cs="仿宋_GB2312"/>
                <w:b/>
                <w:bCs/>
                <w:i w:val="0"/>
                <w:iCs w:val="0"/>
                <w:color w:val="000000"/>
                <w:kern w:val="0"/>
                <w:sz w:val="20"/>
                <w:szCs w:val="20"/>
                <w:u w:val="none"/>
                <w:lang w:val="en-US" w:eastAsia="zh-CN" w:bidi="ar"/>
              </w:rPr>
              <w:t>政府性基金拨款：</w:t>
            </w:r>
          </w:p>
        </w:tc>
        <w:tc>
          <w:tcPr>
            <w:tcW w:w="550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426182E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0.00</w:t>
            </w:r>
          </w:p>
        </w:tc>
        <w:tc>
          <w:tcPr>
            <w:tcW w:w="795" w:type="dxa"/>
            <w:gridSpan w:val="3"/>
            <w:vMerge w:val="continue"/>
            <w:tcBorders>
              <w:top w:val="single" w:color="000000" w:sz="4" w:space="0"/>
              <w:left w:val="single" w:color="000000" w:sz="4" w:space="0"/>
              <w:bottom w:val="nil"/>
              <w:right w:val="single" w:color="000000" w:sz="4" w:space="0"/>
            </w:tcBorders>
            <w:shd w:val="clear" w:color="auto" w:fill="auto"/>
            <w:vAlign w:val="center"/>
          </w:tcPr>
          <w:p w14:paraId="3BA1111E">
            <w:pPr>
              <w:jc w:val="center"/>
              <w:rPr>
                <w:rFonts w:hint="eastAsia" w:ascii="宋体" w:hAnsi="宋体" w:eastAsia="宋体" w:cs="宋体"/>
                <w:b/>
                <w:bCs/>
                <w:i w:val="0"/>
                <w:iCs w:val="0"/>
                <w:color w:val="000000"/>
                <w:sz w:val="20"/>
                <w:szCs w:val="20"/>
                <w:u w:val="none"/>
              </w:rPr>
            </w:pPr>
          </w:p>
        </w:tc>
        <w:tc>
          <w:tcPr>
            <w:tcW w:w="1125" w:type="dxa"/>
            <w:gridSpan w:val="3"/>
            <w:vMerge w:val="continue"/>
            <w:tcBorders>
              <w:top w:val="single" w:color="000000" w:sz="4" w:space="0"/>
              <w:left w:val="nil"/>
              <w:bottom w:val="nil"/>
              <w:right w:val="single" w:color="000000" w:sz="4" w:space="0"/>
            </w:tcBorders>
            <w:shd w:val="clear" w:color="auto" w:fill="auto"/>
            <w:vAlign w:val="center"/>
          </w:tcPr>
          <w:p w14:paraId="1EC415D3">
            <w:pPr>
              <w:jc w:val="center"/>
              <w:rPr>
                <w:rFonts w:hint="default" w:ascii="Times New Roman" w:hAnsi="Times New Roman" w:eastAsia="宋体" w:cs="Times New Roman"/>
                <w:i w:val="0"/>
                <w:iCs w:val="0"/>
                <w:color w:val="000000"/>
                <w:sz w:val="20"/>
                <w:szCs w:val="20"/>
                <w:u w:val="none"/>
              </w:rPr>
            </w:pPr>
          </w:p>
        </w:tc>
      </w:tr>
      <w:tr w14:paraId="4D558D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4"/>
          <w:wAfter w:w="25368" w:type="dxa"/>
          <w:trHeight w:val="552" w:hRule="atLeast"/>
        </w:trPr>
        <w:tc>
          <w:tcPr>
            <w:tcW w:w="76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9D2420">
            <w:pPr>
              <w:jc w:val="center"/>
              <w:rPr>
                <w:rFonts w:hint="eastAsia" w:ascii="Microsoft YaHei UI" w:hAnsi="Microsoft YaHei UI" w:eastAsia="Microsoft YaHei UI" w:cs="Microsoft YaHei UI"/>
                <w:i w:val="0"/>
                <w:iCs w:val="0"/>
                <w:color w:val="000000"/>
                <w:sz w:val="20"/>
                <w:szCs w:val="20"/>
                <w:u w:val="none"/>
              </w:rPr>
            </w:pPr>
          </w:p>
        </w:tc>
        <w:tc>
          <w:tcPr>
            <w:tcW w:w="157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F1F9B67">
            <w:pPr>
              <w:keepNext w:val="0"/>
              <w:keepLines w:val="0"/>
              <w:widowControl/>
              <w:suppressLineNumbers w:val="0"/>
              <w:jc w:val="center"/>
              <w:textAlignment w:val="center"/>
              <w:rPr>
                <w:rFonts w:hint="eastAsia" w:ascii="仿宋_GB2312" w:hAnsi="宋体" w:eastAsia="仿宋_GB2312" w:cs="仿宋_GB2312"/>
                <w:b/>
                <w:bCs/>
                <w:i w:val="0"/>
                <w:iCs w:val="0"/>
                <w:color w:val="000000"/>
                <w:sz w:val="20"/>
                <w:szCs w:val="20"/>
                <w:u w:val="none"/>
              </w:rPr>
            </w:pPr>
            <w:r>
              <w:rPr>
                <w:rFonts w:hint="eastAsia" w:ascii="仿宋_GB2312" w:hAnsi="宋体" w:eastAsia="仿宋_GB2312" w:cs="仿宋_GB2312"/>
                <w:b/>
                <w:bCs/>
                <w:i w:val="0"/>
                <w:iCs w:val="0"/>
                <w:color w:val="000000"/>
                <w:kern w:val="0"/>
                <w:sz w:val="20"/>
                <w:szCs w:val="20"/>
                <w:u w:val="none"/>
                <w:lang w:val="en-US" w:eastAsia="zh-CN" w:bidi="ar"/>
              </w:rPr>
              <w:t>纳入专户管理的非税收入拨款：</w:t>
            </w:r>
          </w:p>
        </w:tc>
        <w:tc>
          <w:tcPr>
            <w:tcW w:w="550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05DB2D0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24.00</w:t>
            </w:r>
          </w:p>
        </w:tc>
        <w:tc>
          <w:tcPr>
            <w:tcW w:w="795" w:type="dxa"/>
            <w:gridSpan w:val="3"/>
            <w:vMerge w:val="restart"/>
            <w:tcBorders>
              <w:top w:val="single" w:color="000000" w:sz="4" w:space="0"/>
              <w:left w:val="single" w:color="000000" w:sz="4" w:space="0"/>
              <w:bottom w:val="nil"/>
              <w:right w:val="single" w:color="000000" w:sz="4" w:space="0"/>
            </w:tcBorders>
            <w:shd w:val="clear" w:color="auto" w:fill="auto"/>
            <w:vAlign w:val="center"/>
          </w:tcPr>
          <w:p w14:paraId="5E4848FC">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项目支出：</w:t>
            </w:r>
          </w:p>
        </w:tc>
        <w:tc>
          <w:tcPr>
            <w:tcW w:w="1125" w:type="dxa"/>
            <w:gridSpan w:val="3"/>
            <w:vMerge w:val="restart"/>
            <w:tcBorders>
              <w:top w:val="single" w:color="000000" w:sz="4" w:space="0"/>
              <w:left w:val="nil"/>
              <w:bottom w:val="nil"/>
              <w:right w:val="single" w:color="000000" w:sz="4" w:space="0"/>
            </w:tcBorders>
            <w:shd w:val="clear" w:color="auto" w:fill="auto"/>
            <w:vAlign w:val="center"/>
          </w:tcPr>
          <w:p w14:paraId="468A7DE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92.80</w:t>
            </w:r>
          </w:p>
        </w:tc>
      </w:tr>
      <w:tr w14:paraId="51D261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4"/>
          <w:wAfter w:w="25368" w:type="dxa"/>
          <w:trHeight w:val="468" w:hRule="atLeast"/>
        </w:trPr>
        <w:tc>
          <w:tcPr>
            <w:tcW w:w="76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D82FE9">
            <w:pPr>
              <w:jc w:val="center"/>
              <w:rPr>
                <w:rFonts w:hint="eastAsia" w:ascii="Microsoft YaHei UI" w:hAnsi="Microsoft YaHei UI" w:eastAsia="Microsoft YaHei UI" w:cs="Microsoft YaHei UI"/>
                <w:i w:val="0"/>
                <w:iCs w:val="0"/>
                <w:color w:val="000000"/>
                <w:sz w:val="20"/>
                <w:szCs w:val="20"/>
                <w:u w:val="none"/>
              </w:rPr>
            </w:pPr>
          </w:p>
        </w:tc>
        <w:tc>
          <w:tcPr>
            <w:tcW w:w="1575" w:type="dxa"/>
            <w:gridSpan w:val="3"/>
            <w:tcBorders>
              <w:top w:val="single" w:color="000000" w:sz="4" w:space="0"/>
              <w:left w:val="single" w:color="000000" w:sz="4" w:space="0"/>
              <w:bottom w:val="nil"/>
              <w:right w:val="single" w:color="000000" w:sz="4" w:space="0"/>
            </w:tcBorders>
            <w:shd w:val="clear" w:color="auto" w:fill="auto"/>
            <w:vAlign w:val="center"/>
          </w:tcPr>
          <w:p w14:paraId="3A2FBBC2">
            <w:pPr>
              <w:keepNext w:val="0"/>
              <w:keepLines w:val="0"/>
              <w:widowControl/>
              <w:suppressLineNumbers w:val="0"/>
              <w:jc w:val="center"/>
              <w:textAlignment w:val="center"/>
              <w:rPr>
                <w:rFonts w:hint="eastAsia" w:ascii="仿宋_GB2312" w:hAnsi="宋体" w:eastAsia="仿宋_GB2312" w:cs="仿宋_GB2312"/>
                <w:b/>
                <w:bCs/>
                <w:i w:val="0"/>
                <w:iCs w:val="0"/>
                <w:color w:val="000000"/>
                <w:sz w:val="20"/>
                <w:szCs w:val="20"/>
                <w:u w:val="none"/>
              </w:rPr>
            </w:pPr>
            <w:r>
              <w:rPr>
                <w:rFonts w:hint="eastAsia" w:ascii="仿宋_GB2312" w:hAnsi="宋体" w:eastAsia="仿宋_GB2312" w:cs="仿宋_GB2312"/>
                <w:b/>
                <w:bCs/>
                <w:i w:val="0"/>
                <w:iCs w:val="0"/>
                <w:color w:val="000000"/>
                <w:kern w:val="0"/>
                <w:sz w:val="20"/>
                <w:szCs w:val="20"/>
                <w:u w:val="none"/>
                <w:lang w:val="en-US" w:eastAsia="zh-CN" w:bidi="ar"/>
              </w:rPr>
              <w:t>其他资金</w:t>
            </w:r>
          </w:p>
        </w:tc>
        <w:tc>
          <w:tcPr>
            <w:tcW w:w="5505" w:type="dxa"/>
            <w:gridSpan w:val="7"/>
            <w:tcBorders>
              <w:top w:val="single" w:color="000000" w:sz="4" w:space="0"/>
              <w:left w:val="single" w:color="000000" w:sz="4" w:space="0"/>
              <w:bottom w:val="nil"/>
              <w:right w:val="single" w:color="000000" w:sz="4" w:space="0"/>
            </w:tcBorders>
            <w:shd w:val="clear" w:color="auto" w:fill="auto"/>
            <w:vAlign w:val="center"/>
          </w:tcPr>
          <w:p w14:paraId="3EEB7F0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0.00</w:t>
            </w:r>
          </w:p>
        </w:tc>
        <w:tc>
          <w:tcPr>
            <w:tcW w:w="795" w:type="dxa"/>
            <w:gridSpan w:val="3"/>
            <w:vMerge w:val="continue"/>
            <w:tcBorders>
              <w:top w:val="single" w:color="000000" w:sz="4" w:space="0"/>
              <w:left w:val="single" w:color="000000" w:sz="4" w:space="0"/>
              <w:bottom w:val="nil"/>
              <w:right w:val="single" w:color="000000" w:sz="4" w:space="0"/>
            </w:tcBorders>
            <w:shd w:val="clear" w:color="auto" w:fill="auto"/>
            <w:vAlign w:val="center"/>
          </w:tcPr>
          <w:p w14:paraId="79302798">
            <w:pPr>
              <w:jc w:val="center"/>
              <w:rPr>
                <w:rFonts w:hint="eastAsia" w:ascii="宋体" w:hAnsi="宋体" w:eastAsia="宋体" w:cs="宋体"/>
                <w:b/>
                <w:bCs/>
                <w:i w:val="0"/>
                <w:iCs w:val="0"/>
                <w:color w:val="000000"/>
                <w:sz w:val="20"/>
                <w:szCs w:val="20"/>
                <w:u w:val="none"/>
              </w:rPr>
            </w:pPr>
          </w:p>
        </w:tc>
        <w:tc>
          <w:tcPr>
            <w:tcW w:w="1125" w:type="dxa"/>
            <w:gridSpan w:val="3"/>
            <w:vMerge w:val="continue"/>
            <w:tcBorders>
              <w:top w:val="single" w:color="000000" w:sz="4" w:space="0"/>
              <w:left w:val="nil"/>
              <w:bottom w:val="nil"/>
              <w:right w:val="single" w:color="000000" w:sz="4" w:space="0"/>
            </w:tcBorders>
            <w:shd w:val="clear" w:color="auto" w:fill="auto"/>
            <w:vAlign w:val="center"/>
          </w:tcPr>
          <w:p w14:paraId="4728E570">
            <w:pPr>
              <w:jc w:val="center"/>
              <w:rPr>
                <w:rFonts w:hint="default" w:ascii="Times New Roman" w:hAnsi="Times New Roman" w:eastAsia="宋体" w:cs="Times New Roman"/>
                <w:i w:val="0"/>
                <w:iCs w:val="0"/>
                <w:color w:val="000000"/>
                <w:sz w:val="20"/>
                <w:szCs w:val="20"/>
                <w:u w:val="none"/>
              </w:rPr>
            </w:pPr>
          </w:p>
        </w:tc>
      </w:tr>
      <w:tr w14:paraId="3BB6EB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4"/>
          <w:wAfter w:w="25368" w:type="dxa"/>
          <w:trHeight w:val="672" w:hRule="atLeast"/>
        </w:trPr>
        <w:tc>
          <w:tcPr>
            <w:tcW w:w="76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6AA9319">
            <w:pPr>
              <w:keepNext w:val="0"/>
              <w:keepLines w:val="0"/>
              <w:widowControl/>
              <w:suppressLineNumbers w:val="0"/>
              <w:jc w:val="center"/>
              <w:textAlignment w:val="center"/>
              <w:rPr>
                <w:rFonts w:hint="eastAsia" w:ascii="仿宋_GB2312" w:hAnsi="宋体" w:eastAsia="仿宋_GB2312" w:cs="仿宋_GB2312"/>
                <w:b/>
                <w:bCs/>
                <w:i w:val="0"/>
                <w:iCs w:val="0"/>
                <w:color w:val="000000"/>
                <w:sz w:val="20"/>
                <w:szCs w:val="20"/>
                <w:u w:val="none"/>
              </w:rPr>
            </w:pPr>
            <w:r>
              <w:rPr>
                <w:rFonts w:hint="eastAsia" w:ascii="仿宋_GB2312" w:hAnsi="宋体" w:eastAsia="仿宋_GB2312" w:cs="仿宋_GB2312"/>
                <w:b/>
                <w:bCs/>
                <w:i w:val="0"/>
                <w:iCs w:val="0"/>
                <w:color w:val="000000"/>
                <w:kern w:val="0"/>
                <w:sz w:val="20"/>
                <w:szCs w:val="20"/>
                <w:u w:val="none"/>
                <w:lang w:val="en-US" w:eastAsia="zh-CN" w:bidi="ar"/>
              </w:rPr>
              <w:t>年度总体目标</w:t>
            </w:r>
          </w:p>
        </w:tc>
        <w:tc>
          <w:tcPr>
            <w:tcW w:w="708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0D69323D">
            <w:pPr>
              <w:keepNext w:val="0"/>
              <w:keepLines w:val="0"/>
              <w:widowControl/>
              <w:suppressLineNumbers w:val="0"/>
              <w:jc w:val="center"/>
              <w:textAlignment w:val="center"/>
              <w:rPr>
                <w:rFonts w:hint="eastAsia" w:ascii="仿宋_GB2312" w:hAnsi="宋体" w:eastAsia="仿宋_GB2312" w:cs="仿宋_GB2312"/>
                <w:b/>
                <w:bCs/>
                <w:i w:val="0"/>
                <w:iCs w:val="0"/>
                <w:color w:val="000000"/>
                <w:sz w:val="20"/>
                <w:szCs w:val="20"/>
                <w:u w:val="none"/>
              </w:rPr>
            </w:pPr>
            <w:r>
              <w:rPr>
                <w:rFonts w:hint="eastAsia" w:ascii="仿宋_GB2312" w:hAnsi="宋体" w:eastAsia="仿宋_GB2312" w:cs="仿宋_GB2312"/>
                <w:b/>
                <w:bCs/>
                <w:i w:val="0"/>
                <w:iCs w:val="0"/>
                <w:color w:val="000000"/>
                <w:kern w:val="0"/>
                <w:sz w:val="20"/>
                <w:szCs w:val="20"/>
                <w:u w:val="none"/>
                <w:lang w:val="en-US" w:eastAsia="zh-CN" w:bidi="ar"/>
              </w:rPr>
              <w:t>预期目标</w:t>
            </w:r>
          </w:p>
        </w:tc>
        <w:tc>
          <w:tcPr>
            <w:tcW w:w="1920" w:type="dxa"/>
            <w:gridSpan w:val="6"/>
            <w:tcBorders>
              <w:top w:val="single" w:color="000000" w:sz="4" w:space="0"/>
              <w:left w:val="nil"/>
              <w:bottom w:val="single" w:color="000000" w:sz="4" w:space="0"/>
              <w:right w:val="single" w:color="000000" w:sz="4" w:space="0"/>
            </w:tcBorders>
            <w:shd w:val="clear" w:color="auto" w:fill="auto"/>
            <w:vAlign w:val="center"/>
          </w:tcPr>
          <w:p w14:paraId="40BD283C">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实际完成情况</w:t>
            </w:r>
          </w:p>
        </w:tc>
      </w:tr>
      <w:tr w14:paraId="6A61B3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4"/>
          <w:wAfter w:w="25368" w:type="dxa"/>
          <w:trHeight w:val="720" w:hRule="atLeast"/>
        </w:trPr>
        <w:tc>
          <w:tcPr>
            <w:tcW w:w="76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EC47FA">
            <w:pPr>
              <w:jc w:val="center"/>
              <w:rPr>
                <w:rFonts w:hint="eastAsia" w:ascii="仿宋_GB2312" w:hAnsi="宋体" w:eastAsia="仿宋_GB2312" w:cs="仿宋_GB2312"/>
                <w:b/>
                <w:bCs/>
                <w:i w:val="0"/>
                <w:iCs w:val="0"/>
                <w:color w:val="000000"/>
                <w:sz w:val="20"/>
                <w:szCs w:val="20"/>
                <w:u w:val="none"/>
              </w:rPr>
            </w:pPr>
          </w:p>
        </w:tc>
        <w:tc>
          <w:tcPr>
            <w:tcW w:w="708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5CE680DC">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贯彻执行国家教育方针政策，深化教育改革，稳步提高教育质量，巩固学前教育五大领域的成功，促进教育失业的发展，保障人员经费，提高教师队伍的幸福感，管好永华预算内资金，改善和优化幼儿园的办园条件，促进幼儿的全面发展，把教育教学质量放在首位，办人民满意的教育。</w:t>
            </w:r>
          </w:p>
        </w:tc>
        <w:tc>
          <w:tcPr>
            <w:tcW w:w="1920" w:type="dxa"/>
            <w:gridSpan w:val="6"/>
            <w:tcBorders>
              <w:top w:val="single" w:color="000000" w:sz="4" w:space="0"/>
              <w:left w:val="nil"/>
              <w:bottom w:val="single" w:color="000000" w:sz="4" w:space="0"/>
              <w:right w:val="single" w:color="000000" w:sz="4" w:space="0"/>
            </w:tcBorders>
            <w:shd w:val="clear" w:color="auto" w:fill="auto"/>
            <w:vAlign w:val="center"/>
          </w:tcPr>
          <w:p w14:paraId="5699DB8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全面完成</w:t>
            </w:r>
          </w:p>
        </w:tc>
      </w:tr>
      <w:tr w14:paraId="5DB195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4"/>
          <w:wAfter w:w="25368" w:type="dxa"/>
          <w:trHeight w:val="309" w:hRule="atLeast"/>
        </w:trPr>
        <w:tc>
          <w:tcPr>
            <w:tcW w:w="5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F33CD3B">
            <w:pPr>
              <w:keepNext w:val="0"/>
              <w:keepLines w:val="0"/>
              <w:widowControl/>
              <w:suppressLineNumbers w:val="0"/>
              <w:jc w:val="center"/>
              <w:textAlignment w:val="center"/>
              <w:rPr>
                <w:rFonts w:hint="eastAsia" w:ascii="仿宋_GB2312" w:hAnsi="宋体" w:eastAsia="仿宋_GB2312" w:cs="仿宋_GB2312"/>
                <w:b/>
                <w:bCs/>
                <w:i w:val="0"/>
                <w:iCs w:val="0"/>
                <w:color w:val="000000"/>
                <w:sz w:val="20"/>
                <w:szCs w:val="20"/>
                <w:u w:val="none"/>
              </w:rPr>
            </w:pPr>
            <w:r>
              <w:rPr>
                <w:rFonts w:hint="eastAsia" w:ascii="仿宋_GB2312" w:hAnsi="宋体" w:eastAsia="仿宋_GB2312" w:cs="仿宋_GB2312"/>
                <w:b/>
                <w:bCs/>
                <w:i w:val="0"/>
                <w:iCs w:val="0"/>
                <w:color w:val="000000"/>
                <w:kern w:val="0"/>
                <w:sz w:val="20"/>
                <w:szCs w:val="20"/>
                <w:u w:val="none"/>
                <w:lang w:val="en-US" w:eastAsia="zh-CN" w:bidi="ar"/>
              </w:rPr>
              <w:t>绩效指标</w:t>
            </w:r>
          </w:p>
        </w:tc>
        <w:tc>
          <w:tcPr>
            <w:tcW w:w="555" w:type="dxa"/>
            <w:gridSpan w:val="2"/>
            <w:vMerge w:val="restart"/>
            <w:tcBorders>
              <w:top w:val="single" w:color="000000" w:sz="4" w:space="0"/>
              <w:left w:val="single" w:color="000000" w:sz="4" w:space="0"/>
              <w:bottom w:val="single" w:color="000000" w:sz="4" w:space="0"/>
              <w:right w:val="nil"/>
            </w:tcBorders>
            <w:shd w:val="clear" w:color="auto" w:fill="auto"/>
            <w:vAlign w:val="center"/>
          </w:tcPr>
          <w:p w14:paraId="5FAA3A2C">
            <w:pPr>
              <w:keepNext w:val="0"/>
              <w:keepLines w:val="0"/>
              <w:widowControl/>
              <w:suppressLineNumbers w:val="0"/>
              <w:jc w:val="center"/>
              <w:textAlignment w:val="center"/>
              <w:rPr>
                <w:rFonts w:hint="eastAsia" w:ascii="仿宋_GB2312" w:hAnsi="宋体" w:eastAsia="仿宋_GB2312" w:cs="仿宋_GB2312"/>
                <w:b/>
                <w:bCs/>
                <w:i w:val="0"/>
                <w:iCs w:val="0"/>
                <w:color w:val="000000"/>
                <w:sz w:val="20"/>
                <w:szCs w:val="20"/>
                <w:u w:val="none"/>
              </w:rPr>
            </w:pPr>
            <w:r>
              <w:rPr>
                <w:rFonts w:hint="eastAsia" w:ascii="仿宋_GB2312" w:hAnsi="宋体" w:eastAsia="仿宋_GB2312" w:cs="仿宋_GB2312"/>
                <w:b/>
                <w:bCs/>
                <w:i w:val="0"/>
                <w:iCs w:val="0"/>
                <w:color w:val="000000"/>
                <w:kern w:val="0"/>
                <w:sz w:val="20"/>
                <w:szCs w:val="20"/>
                <w:u w:val="none"/>
                <w:lang w:val="en-US" w:eastAsia="zh-CN" w:bidi="ar"/>
              </w:rPr>
              <w:t>一级指标</w:t>
            </w:r>
          </w:p>
        </w:tc>
        <w:tc>
          <w:tcPr>
            <w:tcW w:w="585" w:type="dxa"/>
            <w:vMerge w:val="restart"/>
            <w:tcBorders>
              <w:top w:val="single" w:color="000000" w:sz="4" w:space="0"/>
              <w:left w:val="single" w:color="000000" w:sz="4" w:space="0"/>
              <w:bottom w:val="single" w:color="000000" w:sz="4" w:space="0"/>
              <w:right w:val="nil"/>
            </w:tcBorders>
            <w:shd w:val="clear" w:color="auto" w:fill="auto"/>
            <w:noWrap/>
            <w:vAlign w:val="center"/>
          </w:tcPr>
          <w:p w14:paraId="40BDD1FD">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二级指标</w:t>
            </w:r>
          </w:p>
        </w:tc>
        <w:tc>
          <w:tcPr>
            <w:tcW w:w="2786"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35A4977">
            <w:pPr>
              <w:keepNext w:val="0"/>
              <w:keepLines w:val="0"/>
              <w:widowControl/>
              <w:suppressLineNumbers w:val="0"/>
              <w:jc w:val="center"/>
              <w:textAlignment w:val="center"/>
              <w:rPr>
                <w:rFonts w:hint="eastAsia" w:ascii="仿宋_GB2312" w:hAnsi="宋体" w:eastAsia="仿宋_GB2312" w:cs="仿宋_GB2312"/>
                <w:b/>
                <w:bCs/>
                <w:i w:val="0"/>
                <w:iCs w:val="0"/>
                <w:color w:val="000000"/>
                <w:sz w:val="20"/>
                <w:szCs w:val="20"/>
                <w:u w:val="none"/>
              </w:rPr>
            </w:pPr>
            <w:r>
              <w:rPr>
                <w:rFonts w:hint="eastAsia" w:ascii="仿宋_GB2312" w:hAnsi="宋体" w:eastAsia="仿宋_GB2312" w:cs="仿宋_GB2312"/>
                <w:b/>
                <w:bCs/>
                <w:i w:val="0"/>
                <w:iCs w:val="0"/>
                <w:color w:val="000000"/>
                <w:kern w:val="0"/>
                <w:sz w:val="20"/>
                <w:szCs w:val="20"/>
                <w:u w:val="none"/>
                <w:lang w:val="en-US" w:eastAsia="zh-CN" w:bidi="ar"/>
              </w:rPr>
              <w:t>三级指标</w:t>
            </w:r>
          </w:p>
        </w:tc>
        <w:tc>
          <w:tcPr>
            <w:tcW w:w="117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A1FC831">
            <w:pPr>
              <w:keepNext w:val="0"/>
              <w:keepLines w:val="0"/>
              <w:widowControl/>
              <w:suppressLineNumbers w:val="0"/>
              <w:jc w:val="center"/>
              <w:textAlignment w:val="center"/>
              <w:rPr>
                <w:rFonts w:hint="eastAsia" w:ascii="仿宋_GB2312" w:hAnsi="宋体" w:eastAsia="仿宋_GB2312" w:cs="仿宋_GB2312"/>
                <w:b/>
                <w:bCs/>
                <w:i w:val="0"/>
                <w:iCs w:val="0"/>
                <w:color w:val="000000"/>
                <w:sz w:val="20"/>
                <w:szCs w:val="20"/>
                <w:u w:val="none"/>
              </w:rPr>
            </w:pPr>
            <w:r>
              <w:rPr>
                <w:rFonts w:hint="eastAsia" w:ascii="仿宋_GB2312" w:hAnsi="宋体" w:eastAsia="仿宋_GB2312" w:cs="仿宋_GB2312"/>
                <w:b/>
                <w:bCs/>
                <w:i w:val="0"/>
                <w:iCs w:val="0"/>
                <w:color w:val="000000"/>
                <w:kern w:val="0"/>
                <w:sz w:val="20"/>
                <w:szCs w:val="20"/>
                <w:u w:val="none"/>
                <w:lang w:val="en-US" w:eastAsia="zh-CN" w:bidi="ar"/>
              </w:rPr>
              <w:t>年度指标值</w:t>
            </w:r>
          </w:p>
        </w:tc>
        <w:tc>
          <w:tcPr>
            <w:tcW w:w="112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D129A44">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实际完成值</w:t>
            </w:r>
          </w:p>
        </w:tc>
        <w:tc>
          <w:tcPr>
            <w:tcW w:w="6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FDEA8B9">
            <w:pPr>
              <w:keepNext w:val="0"/>
              <w:keepLines w:val="0"/>
              <w:widowControl/>
              <w:suppressLineNumbers w:val="0"/>
              <w:jc w:val="center"/>
              <w:textAlignment w:val="center"/>
              <w:rPr>
                <w:rFonts w:hint="eastAsia" w:ascii="仿宋_GB2312" w:hAnsi="宋体" w:eastAsia="仿宋_GB2312" w:cs="仿宋_GB2312"/>
                <w:b/>
                <w:bCs/>
                <w:i w:val="0"/>
                <w:iCs w:val="0"/>
                <w:color w:val="000000"/>
                <w:sz w:val="20"/>
                <w:szCs w:val="20"/>
                <w:u w:val="none"/>
              </w:rPr>
            </w:pPr>
            <w:r>
              <w:rPr>
                <w:rFonts w:hint="eastAsia" w:ascii="仿宋_GB2312" w:hAnsi="宋体" w:eastAsia="仿宋_GB2312" w:cs="仿宋_GB2312"/>
                <w:b/>
                <w:bCs/>
                <w:i w:val="0"/>
                <w:iCs w:val="0"/>
                <w:color w:val="000000"/>
                <w:kern w:val="0"/>
                <w:sz w:val="20"/>
                <w:szCs w:val="20"/>
                <w:u w:val="none"/>
                <w:lang w:val="en-US" w:eastAsia="zh-CN" w:bidi="ar"/>
              </w:rPr>
              <w:t>分值</w:t>
            </w:r>
          </w:p>
        </w:tc>
        <w:tc>
          <w:tcPr>
            <w:tcW w:w="64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7323A5E">
            <w:pPr>
              <w:keepNext w:val="0"/>
              <w:keepLines w:val="0"/>
              <w:widowControl/>
              <w:suppressLineNumbers w:val="0"/>
              <w:jc w:val="center"/>
              <w:textAlignment w:val="center"/>
              <w:rPr>
                <w:rFonts w:hint="eastAsia" w:ascii="仿宋_GB2312" w:hAnsi="宋体" w:eastAsia="仿宋_GB2312" w:cs="仿宋_GB2312"/>
                <w:b/>
                <w:bCs/>
                <w:i w:val="0"/>
                <w:iCs w:val="0"/>
                <w:color w:val="000000"/>
                <w:sz w:val="20"/>
                <w:szCs w:val="20"/>
                <w:u w:val="none"/>
              </w:rPr>
            </w:pPr>
            <w:r>
              <w:rPr>
                <w:rFonts w:hint="eastAsia" w:ascii="仿宋_GB2312" w:hAnsi="宋体" w:eastAsia="仿宋_GB2312" w:cs="仿宋_GB2312"/>
                <w:b/>
                <w:bCs/>
                <w:i w:val="0"/>
                <w:iCs w:val="0"/>
                <w:color w:val="000000"/>
                <w:kern w:val="0"/>
                <w:sz w:val="20"/>
                <w:szCs w:val="20"/>
                <w:u w:val="none"/>
                <w:lang w:val="en-US" w:eastAsia="zh-CN" w:bidi="ar"/>
              </w:rPr>
              <w:t>得分</w:t>
            </w:r>
          </w:p>
        </w:tc>
        <w:tc>
          <w:tcPr>
            <w:tcW w:w="1680" w:type="dxa"/>
            <w:gridSpan w:val="5"/>
            <w:vMerge w:val="restart"/>
            <w:tcBorders>
              <w:top w:val="single" w:color="000000" w:sz="4" w:space="0"/>
              <w:left w:val="nil"/>
              <w:bottom w:val="nil"/>
              <w:right w:val="single" w:color="000000" w:sz="4" w:space="0"/>
            </w:tcBorders>
            <w:shd w:val="clear" w:color="auto" w:fill="auto"/>
            <w:noWrap/>
            <w:vAlign w:val="center"/>
          </w:tcPr>
          <w:p w14:paraId="745771CB">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偏差原因分析及改进措施</w:t>
            </w:r>
          </w:p>
        </w:tc>
      </w:tr>
      <w:tr w14:paraId="60175A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4"/>
          <w:wAfter w:w="25368" w:type="dxa"/>
          <w:trHeight w:val="549" w:hRule="atLeast"/>
        </w:trPr>
        <w:tc>
          <w:tcPr>
            <w:tcW w:w="5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0C859F">
            <w:pPr>
              <w:jc w:val="center"/>
              <w:rPr>
                <w:rFonts w:hint="eastAsia" w:ascii="仿宋_GB2312" w:hAnsi="宋体" w:eastAsia="仿宋_GB2312" w:cs="仿宋_GB2312"/>
                <w:b/>
                <w:bCs/>
                <w:i w:val="0"/>
                <w:iCs w:val="0"/>
                <w:color w:val="000000"/>
                <w:sz w:val="20"/>
                <w:szCs w:val="20"/>
                <w:u w:val="none"/>
              </w:rPr>
            </w:pPr>
          </w:p>
        </w:tc>
        <w:tc>
          <w:tcPr>
            <w:tcW w:w="555" w:type="dxa"/>
            <w:gridSpan w:val="2"/>
            <w:vMerge w:val="continue"/>
            <w:tcBorders>
              <w:top w:val="single" w:color="000000" w:sz="4" w:space="0"/>
              <w:left w:val="single" w:color="000000" w:sz="4" w:space="0"/>
              <w:bottom w:val="single" w:color="000000" w:sz="4" w:space="0"/>
              <w:right w:val="nil"/>
            </w:tcBorders>
            <w:shd w:val="clear" w:color="auto" w:fill="auto"/>
            <w:vAlign w:val="center"/>
          </w:tcPr>
          <w:p w14:paraId="3C6C07B6">
            <w:pPr>
              <w:jc w:val="center"/>
              <w:rPr>
                <w:rFonts w:hint="eastAsia" w:ascii="仿宋_GB2312" w:hAnsi="宋体" w:eastAsia="仿宋_GB2312" w:cs="仿宋_GB2312"/>
                <w:b/>
                <w:bCs/>
                <w:i w:val="0"/>
                <w:iCs w:val="0"/>
                <w:color w:val="000000"/>
                <w:sz w:val="20"/>
                <w:szCs w:val="20"/>
                <w:u w:val="none"/>
              </w:rPr>
            </w:pPr>
          </w:p>
        </w:tc>
        <w:tc>
          <w:tcPr>
            <w:tcW w:w="585" w:type="dxa"/>
            <w:vMerge w:val="continue"/>
            <w:tcBorders>
              <w:top w:val="single" w:color="000000" w:sz="4" w:space="0"/>
              <w:left w:val="single" w:color="000000" w:sz="4" w:space="0"/>
              <w:bottom w:val="single" w:color="000000" w:sz="4" w:space="0"/>
              <w:right w:val="nil"/>
            </w:tcBorders>
            <w:shd w:val="clear" w:color="auto" w:fill="auto"/>
            <w:noWrap/>
            <w:vAlign w:val="center"/>
          </w:tcPr>
          <w:p w14:paraId="5AED9F6A">
            <w:pPr>
              <w:jc w:val="center"/>
              <w:rPr>
                <w:rFonts w:hint="eastAsia" w:ascii="宋体" w:hAnsi="宋体" w:eastAsia="宋体" w:cs="宋体"/>
                <w:b/>
                <w:bCs/>
                <w:i w:val="0"/>
                <w:iCs w:val="0"/>
                <w:color w:val="000000"/>
                <w:sz w:val="22"/>
                <w:szCs w:val="22"/>
                <w:u w:val="none"/>
              </w:rPr>
            </w:pPr>
          </w:p>
        </w:tc>
        <w:tc>
          <w:tcPr>
            <w:tcW w:w="278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D9C6C6">
            <w:pPr>
              <w:jc w:val="center"/>
              <w:rPr>
                <w:rFonts w:hint="eastAsia" w:ascii="仿宋_GB2312" w:hAnsi="宋体" w:eastAsia="仿宋_GB2312" w:cs="仿宋_GB2312"/>
                <w:b/>
                <w:bCs/>
                <w:i w:val="0"/>
                <w:iCs w:val="0"/>
                <w:color w:val="000000"/>
                <w:sz w:val="20"/>
                <w:szCs w:val="20"/>
                <w:u w:val="none"/>
              </w:rPr>
            </w:pPr>
          </w:p>
        </w:tc>
        <w:tc>
          <w:tcPr>
            <w:tcW w:w="11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B22F75">
            <w:pPr>
              <w:jc w:val="center"/>
              <w:rPr>
                <w:rFonts w:hint="eastAsia" w:ascii="仿宋_GB2312" w:hAnsi="宋体" w:eastAsia="仿宋_GB2312" w:cs="仿宋_GB2312"/>
                <w:b/>
                <w:bCs/>
                <w:i w:val="0"/>
                <w:iCs w:val="0"/>
                <w:color w:val="000000"/>
                <w:sz w:val="20"/>
                <w:szCs w:val="20"/>
                <w:u w:val="none"/>
              </w:rPr>
            </w:pPr>
          </w:p>
        </w:tc>
        <w:tc>
          <w:tcPr>
            <w:tcW w:w="112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B365CF">
            <w:pPr>
              <w:jc w:val="center"/>
              <w:rPr>
                <w:rFonts w:hint="eastAsia" w:ascii="宋体" w:hAnsi="宋体" w:eastAsia="宋体" w:cs="宋体"/>
                <w:b/>
                <w:bCs/>
                <w:i w:val="0"/>
                <w:iCs w:val="0"/>
                <w:color w:val="000000"/>
                <w:sz w:val="20"/>
                <w:szCs w:val="20"/>
                <w:u w:val="none"/>
              </w:rPr>
            </w:pPr>
          </w:p>
        </w:tc>
        <w:tc>
          <w:tcPr>
            <w:tcW w:w="6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F2CC32">
            <w:pPr>
              <w:jc w:val="center"/>
              <w:rPr>
                <w:rFonts w:hint="eastAsia" w:ascii="仿宋_GB2312" w:hAnsi="宋体" w:eastAsia="仿宋_GB2312" w:cs="仿宋_GB2312"/>
                <w:b/>
                <w:bCs/>
                <w:i w:val="0"/>
                <w:iCs w:val="0"/>
                <w:color w:val="000000"/>
                <w:sz w:val="20"/>
                <w:szCs w:val="20"/>
                <w:u w:val="none"/>
              </w:rPr>
            </w:pPr>
          </w:p>
        </w:tc>
        <w:tc>
          <w:tcPr>
            <w:tcW w:w="64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2B9CEB">
            <w:pPr>
              <w:jc w:val="center"/>
              <w:rPr>
                <w:rFonts w:hint="eastAsia" w:ascii="仿宋_GB2312" w:hAnsi="宋体" w:eastAsia="仿宋_GB2312" w:cs="仿宋_GB2312"/>
                <w:b/>
                <w:bCs/>
                <w:i w:val="0"/>
                <w:iCs w:val="0"/>
                <w:color w:val="000000"/>
                <w:sz w:val="20"/>
                <w:szCs w:val="20"/>
                <w:u w:val="none"/>
              </w:rPr>
            </w:pPr>
          </w:p>
        </w:tc>
        <w:tc>
          <w:tcPr>
            <w:tcW w:w="1680" w:type="dxa"/>
            <w:gridSpan w:val="5"/>
            <w:vMerge w:val="continue"/>
            <w:tcBorders>
              <w:top w:val="single" w:color="000000" w:sz="4" w:space="0"/>
              <w:left w:val="nil"/>
              <w:bottom w:val="single" w:color="auto" w:sz="4" w:space="0"/>
              <w:right w:val="single" w:color="000000" w:sz="4" w:space="0"/>
            </w:tcBorders>
            <w:shd w:val="clear" w:color="auto" w:fill="auto"/>
            <w:noWrap/>
            <w:vAlign w:val="center"/>
          </w:tcPr>
          <w:p w14:paraId="2FF1C811">
            <w:pPr>
              <w:jc w:val="center"/>
              <w:rPr>
                <w:rFonts w:hint="eastAsia" w:ascii="宋体" w:hAnsi="宋体" w:eastAsia="宋体" w:cs="宋体"/>
                <w:b/>
                <w:bCs/>
                <w:i w:val="0"/>
                <w:iCs w:val="0"/>
                <w:color w:val="000000"/>
                <w:sz w:val="22"/>
                <w:szCs w:val="22"/>
                <w:u w:val="none"/>
              </w:rPr>
            </w:pPr>
          </w:p>
        </w:tc>
      </w:tr>
      <w:tr w14:paraId="7839FE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4"/>
          <w:wAfter w:w="25368" w:type="dxa"/>
          <w:trHeight w:val="648" w:hRule="atLeast"/>
        </w:trPr>
        <w:tc>
          <w:tcPr>
            <w:tcW w:w="5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9594C54">
            <w:pPr>
              <w:keepNext w:val="0"/>
              <w:keepLines w:val="0"/>
              <w:widowControl/>
              <w:suppressLineNumbers w:val="0"/>
              <w:jc w:val="left"/>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绩效指标</w:t>
            </w:r>
          </w:p>
        </w:tc>
        <w:tc>
          <w:tcPr>
            <w:tcW w:w="555" w:type="dxa"/>
            <w:gridSpan w:val="2"/>
            <w:vMerge w:val="restart"/>
            <w:tcBorders>
              <w:top w:val="single" w:color="000000" w:sz="4" w:space="0"/>
              <w:left w:val="single" w:color="000000" w:sz="4" w:space="0"/>
              <w:bottom w:val="single" w:color="000000" w:sz="4" w:space="0"/>
              <w:right w:val="nil"/>
            </w:tcBorders>
            <w:shd w:val="clear" w:color="auto" w:fill="auto"/>
            <w:noWrap/>
            <w:vAlign w:val="center"/>
          </w:tcPr>
          <w:p w14:paraId="3A2C549A">
            <w:pPr>
              <w:keepNext w:val="0"/>
              <w:keepLines w:val="0"/>
              <w:widowControl/>
              <w:suppressLineNumbers w:val="0"/>
              <w:jc w:val="left"/>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产出指标</w:t>
            </w:r>
          </w:p>
        </w:tc>
        <w:tc>
          <w:tcPr>
            <w:tcW w:w="585" w:type="dxa"/>
            <w:vMerge w:val="restart"/>
            <w:tcBorders>
              <w:top w:val="single" w:color="000000" w:sz="4" w:space="0"/>
              <w:left w:val="single" w:color="000000" w:sz="4" w:space="0"/>
              <w:bottom w:val="single" w:color="000000" w:sz="4" w:space="0"/>
              <w:right w:val="nil"/>
            </w:tcBorders>
            <w:shd w:val="clear" w:color="auto" w:fill="auto"/>
            <w:noWrap/>
            <w:vAlign w:val="center"/>
          </w:tcPr>
          <w:p w14:paraId="2A37D96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数量指标</w:t>
            </w:r>
          </w:p>
        </w:tc>
        <w:tc>
          <w:tcPr>
            <w:tcW w:w="2786" w:type="dxa"/>
            <w:gridSpan w:val="3"/>
            <w:tcBorders>
              <w:top w:val="nil"/>
              <w:left w:val="single" w:color="000000" w:sz="4" w:space="0"/>
              <w:bottom w:val="single" w:color="000000" w:sz="4" w:space="0"/>
              <w:right w:val="nil"/>
            </w:tcBorders>
            <w:shd w:val="clear" w:color="auto" w:fill="auto"/>
            <w:vAlign w:val="center"/>
          </w:tcPr>
          <w:p w14:paraId="54F1B283">
            <w:pPr>
              <w:keepNext w:val="0"/>
              <w:keepLines w:val="0"/>
              <w:widowControl/>
              <w:suppressLineNumbers w:val="0"/>
              <w:jc w:val="center"/>
              <w:textAlignment w:val="center"/>
              <w:rPr>
                <w:rFonts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教师培训次数</w:t>
            </w:r>
          </w:p>
        </w:tc>
        <w:tc>
          <w:tcPr>
            <w:tcW w:w="1174" w:type="dxa"/>
            <w:tcBorders>
              <w:top w:val="nil"/>
              <w:left w:val="single" w:color="000000" w:sz="4" w:space="0"/>
              <w:bottom w:val="single" w:color="000000" w:sz="4" w:space="0"/>
              <w:right w:val="nil"/>
            </w:tcBorders>
            <w:shd w:val="clear" w:color="auto" w:fill="auto"/>
            <w:vAlign w:val="center"/>
          </w:tcPr>
          <w:p w14:paraId="24B24081">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4次</w:t>
            </w:r>
          </w:p>
        </w:tc>
        <w:tc>
          <w:tcPr>
            <w:tcW w:w="1125" w:type="dxa"/>
            <w:gridSpan w:val="2"/>
            <w:tcBorders>
              <w:top w:val="nil"/>
              <w:left w:val="single" w:color="000000" w:sz="4" w:space="0"/>
              <w:bottom w:val="single" w:color="000000" w:sz="4" w:space="0"/>
              <w:right w:val="nil"/>
            </w:tcBorders>
            <w:shd w:val="clear" w:color="auto" w:fill="auto"/>
            <w:vAlign w:val="center"/>
          </w:tcPr>
          <w:p w14:paraId="18A83585">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4次</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AC9B26">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5</w:t>
            </w:r>
          </w:p>
        </w:tc>
        <w:tc>
          <w:tcPr>
            <w:tcW w:w="645" w:type="dxa"/>
            <w:gridSpan w:val="2"/>
            <w:tcBorders>
              <w:top w:val="single" w:color="000000" w:sz="4" w:space="0"/>
              <w:left w:val="single" w:color="000000" w:sz="4" w:space="0"/>
              <w:bottom w:val="single" w:color="000000" w:sz="4" w:space="0"/>
              <w:right w:val="single" w:color="auto" w:sz="4" w:space="0"/>
            </w:tcBorders>
            <w:shd w:val="clear" w:color="auto" w:fill="auto"/>
            <w:vAlign w:val="center"/>
          </w:tcPr>
          <w:p w14:paraId="3337A5EF">
            <w:pPr>
              <w:keepNext w:val="0"/>
              <w:keepLines w:val="0"/>
              <w:widowControl/>
              <w:suppressLineNumbers w:val="0"/>
              <w:jc w:val="left"/>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5</w:t>
            </w:r>
          </w:p>
        </w:tc>
        <w:tc>
          <w:tcPr>
            <w:tcW w:w="1680" w:type="dxa"/>
            <w:gridSpan w:val="5"/>
            <w:tcBorders>
              <w:top w:val="single" w:color="auto" w:sz="4" w:space="0"/>
              <w:left w:val="single" w:color="auto" w:sz="4" w:space="0"/>
              <w:bottom w:val="single" w:color="000000" w:sz="4" w:space="0"/>
              <w:right w:val="single" w:color="auto" w:sz="4" w:space="0"/>
            </w:tcBorders>
            <w:shd w:val="clear" w:color="auto" w:fill="auto"/>
            <w:noWrap/>
            <w:vAlign w:val="center"/>
          </w:tcPr>
          <w:p w14:paraId="25671FB0">
            <w:pPr>
              <w:jc w:val="center"/>
              <w:rPr>
                <w:rFonts w:hint="eastAsia" w:ascii="宋体" w:hAnsi="宋体" w:eastAsia="宋体" w:cs="宋体"/>
                <w:i w:val="0"/>
                <w:iCs w:val="0"/>
                <w:color w:val="000000"/>
                <w:sz w:val="22"/>
                <w:szCs w:val="22"/>
                <w:u w:val="none"/>
              </w:rPr>
            </w:pPr>
          </w:p>
        </w:tc>
      </w:tr>
      <w:tr w14:paraId="63E5C4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4"/>
          <w:wAfter w:w="25368" w:type="dxa"/>
          <w:trHeight w:val="648" w:hRule="atLeast"/>
        </w:trPr>
        <w:tc>
          <w:tcPr>
            <w:tcW w:w="5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33F22E">
            <w:pPr>
              <w:rPr>
                <w:rFonts w:hint="eastAsia" w:ascii="仿宋_GB2312" w:hAnsi="宋体" w:eastAsia="仿宋_GB2312" w:cs="仿宋_GB2312"/>
                <w:i w:val="0"/>
                <w:iCs w:val="0"/>
                <w:color w:val="000000"/>
                <w:sz w:val="20"/>
                <w:szCs w:val="20"/>
                <w:u w:val="none"/>
              </w:rPr>
            </w:pPr>
          </w:p>
        </w:tc>
        <w:tc>
          <w:tcPr>
            <w:tcW w:w="555" w:type="dxa"/>
            <w:gridSpan w:val="2"/>
            <w:vMerge w:val="continue"/>
            <w:tcBorders>
              <w:top w:val="single" w:color="000000" w:sz="4" w:space="0"/>
              <w:left w:val="single" w:color="000000" w:sz="4" w:space="0"/>
              <w:bottom w:val="single" w:color="000000" w:sz="4" w:space="0"/>
              <w:right w:val="nil"/>
            </w:tcBorders>
            <w:shd w:val="clear" w:color="auto" w:fill="auto"/>
            <w:noWrap/>
            <w:vAlign w:val="center"/>
          </w:tcPr>
          <w:p w14:paraId="5145E873">
            <w:pPr>
              <w:rPr>
                <w:rFonts w:hint="eastAsia" w:ascii="仿宋_GB2312" w:hAnsi="宋体" w:eastAsia="仿宋_GB2312" w:cs="仿宋_GB2312"/>
                <w:i w:val="0"/>
                <w:iCs w:val="0"/>
                <w:color w:val="000000"/>
                <w:sz w:val="20"/>
                <w:szCs w:val="20"/>
                <w:u w:val="none"/>
              </w:rPr>
            </w:pPr>
          </w:p>
        </w:tc>
        <w:tc>
          <w:tcPr>
            <w:tcW w:w="585" w:type="dxa"/>
            <w:vMerge w:val="continue"/>
            <w:tcBorders>
              <w:top w:val="single" w:color="000000" w:sz="4" w:space="0"/>
              <w:left w:val="single" w:color="000000" w:sz="4" w:space="0"/>
              <w:bottom w:val="single" w:color="000000" w:sz="4" w:space="0"/>
              <w:right w:val="nil"/>
            </w:tcBorders>
            <w:shd w:val="clear" w:color="auto" w:fill="auto"/>
            <w:noWrap/>
            <w:vAlign w:val="center"/>
          </w:tcPr>
          <w:p w14:paraId="1D6628FF">
            <w:pPr>
              <w:rPr>
                <w:rFonts w:hint="eastAsia" w:ascii="宋体" w:hAnsi="宋体" w:eastAsia="宋体" w:cs="宋体"/>
                <w:i w:val="0"/>
                <w:iCs w:val="0"/>
                <w:color w:val="000000"/>
                <w:sz w:val="22"/>
                <w:szCs w:val="22"/>
                <w:u w:val="none"/>
              </w:rPr>
            </w:pPr>
          </w:p>
        </w:tc>
        <w:tc>
          <w:tcPr>
            <w:tcW w:w="2786" w:type="dxa"/>
            <w:gridSpan w:val="3"/>
            <w:tcBorders>
              <w:top w:val="nil"/>
              <w:left w:val="single" w:color="000000" w:sz="4" w:space="0"/>
              <w:bottom w:val="single" w:color="000000" w:sz="4" w:space="0"/>
              <w:right w:val="nil"/>
            </w:tcBorders>
            <w:shd w:val="clear" w:color="auto" w:fill="auto"/>
            <w:vAlign w:val="center"/>
          </w:tcPr>
          <w:p w14:paraId="731EFB69">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教师考核人数</w:t>
            </w:r>
          </w:p>
        </w:tc>
        <w:tc>
          <w:tcPr>
            <w:tcW w:w="1174" w:type="dxa"/>
            <w:tcBorders>
              <w:top w:val="nil"/>
              <w:left w:val="single" w:color="000000" w:sz="4" w:space="0"/>
              <w:bottom w:val="single" w:color="000000" w:sz="4" w:space="0"/>
              <w:right w:val="nil"/>
            </w:tcBorders>
            <w:shd w:val="clear" w:color="auto" w:fill="auto"/>
            <w:vAlign w:val="center"/>
          </w:tcPr>
          <w:p w14:paraId="68F21E21">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9人</w:t>
            </w:r>
          </w:p>
        </w:tc>
        <w:tc>
          <w:tcPr>
            <w:tcW w:w="1125" w:type="dxa"/>
            <w:gridSpan w:val="2"/>
            <w:tcBorders>
              <w:top w:val="nil"/>
              <w:left w:val="single" w:color="000000" w:sz="4" w:space="0"/>
              <w:bottom w:val="single" w:color="000000" w:sz="4" w:space="0"/>
              <w:right w:val="nil"/>
            </w:tcBorders>
            <w:shd w:val="clear" w:color="auto" w:fill="auto"/>
            <w:vAlign w:val="center"/>
          </w:tcPr>
          <w:p w14:paraId="1CD4D1A6">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9人</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611F6C">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5</w:t>
            </w:r>
          </w:p>
        </w:tc>
        <w:tc>
          <w:tcPr>
            <w:tcW w:w="645" w:type="dxa"/>
            <w:gridSpan w:val="2"/>
            <w:tcBorders>
              <w:top w:val="single" w:color="000000" w:sz="4" w:space="0"/>
              <w:left w:val="single" w:color="000000" w:sz="4" w:space="0"/>
              <w:bottom w:val="single" w:color="000000" w:sz="4" w:space="0"/>
              <w:right w:val="single" w:color="auto" w:sz="4" w:space="0"/>
            </w:tcBorders>
            <w:shd w:val="clear" w:color="auto" w:fill="auto"/>
            <w:vAlign w:val="center"/>
          </w:tcPr>
          <w:p w14:paraId="74A93083">
            <w:pPr>
              <w:keepNext w:val="0"/>
              <w:keepLines w:val="0"/>
              <w:widowControl/>
              <w:suppressLineNumbers w:val="0"/>
              <w:jc w:val="left"/>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5</w:t>
            </w:r>
          </w:p>
        </w:tc>
        <w:tc>
          <w:tcPr>
            <w:tcW w:w="1680" w:type="dxa"/>
            <w:gridSpan w:val="5"/>
            <w:tcBorders>
              <w:top w:val="single" w:color="000000" w:sz="4" w:space="0"/>
              <w:left w:val="single" w:color="auto" w:sz="4" w:space="0"/>
              <w:bottom w:val="single" w:color="000000" w:sz="4" w:space="0"/>
              <w:right w:val="single" w:color="auto" w:sz="4" w:space="0"/>
            </w:tcBorders>
            <w:shd w:val="clear" w:color="auto" w:fill="auto"/>
            <w:noWrap/>
            <w:vAlign w:val="center"/>
          </w:tcPr>
          <w:p w14:paraId="4FA35D95">
            <w:pPr>
              <w:jc w:val="center"/>
              <w:rPr>
                <w:rFonts w:hint="eastAsia" w:ascii="宋体" w:hAnsi="宋体" w:eastAsia="宋体" w:cs="宋体"/>
                <w:i w:val="0"/>
                <w:iCs w:val="0"/>
                <w:color w:val="000000"/>
                <w:sz w:val="22"/>
                <w:szCs w:val="22"/>
                <w:u w:val="none"/>
              </w:rPr>
            </w:pPr>
          </w:p>
        </w:tc>
      </w:tr>
      <w:tr w14:paraId="1F975E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4"/>
          <w:wAfter w:w="25368" w:type="dxa"/>
          <w:trHeight w:val="648" w:hRule="atLeast"/>
        </w:trPr>
        <w:tc>
          <w:tcPr>
            <w:tcW w:w="5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2EA148">
            <w:pPr>
              <w:rPr>
                <w:rFonts w:hint="eastAsia" w:ascii="仿宋_GB2312" w:hAnsi="宋体" w:eastAsia="仿宋_GB2312" w:cs="仿宋_GB2312"/>
                <w:i w:val="0"/>
                <w:iCs w:val="0"/>
                <w:color w:val="000000"/>
                <w:sz w:val="20"/>
                <w:szCs w:val="20"/>
                <w:u w:val="none"/>
              </w:rPr>
            </w:pPr>
          </w:p>
        </w:tc>
        <w:tc>
          <w:tcPr>
            <w:tcW w:w="555" w:type="dxa"/>
            <w:gridSpan w:val="2"/>
            <w:vMerge w:val="continue"/>
            <w:tcBorders>
              <w:top w:val="single" w:color="000000" w:sz="4" w:space="0"/>
              <w:left w:val="single" w:color="000000" w:sz="4" w:space="0"/>
              <w:bottom w:val="single" w:color="000000" w:sz="4" w:space="0"/>
              <w:right w:val="nil"/>
            </w:tcBorders>
            <w:shd w:val="clear" w:color="auto" w:fill="auto"/>
            <w:noWrap/>
            <w:vAlign w:val="center"/>
          </w:tcPr>
          <w:p w14:paraId="38DCA891">
            <w:pPr>
              <w:rPr>
                <w:rFonts w:hint="eastAsia" w:ascii="仿宋_GB2312" w:hAnsi="宋体" w:eastAsia="仿宋_GB2312" w:cs="仿宋_GB2312"/>
                <w:i w:val="0"/>
                <w:iCs w:val="0"/>
                <w:color w:val="000000"/>
                <w:sz w:val="20"/>
                <w:szCs w:val="20"/>
                <w:u w:val="none"/>
              </w:rPr>
            </w:pPr>
          </w:p>
        </w:tc>
        <w:tc>
          <w:tcPr>
            <w:tcW w:w="585" w:type="dxa"/>
            <w:vMerge w:val="continue"/>
            <w:tcBorders>
              <w:top w:val="single" w:color="000000" w:sz="4" w:space="0"/>
              <w:left w:val="single" w:color="000000" w:sz="4" w:space="0"/>
              <w:bottom w:val="single" w:color="000000" w:sz="4" w:space="0"/>
              <w:right w:val="nil"/>
            </w:tcBorders>
            <w:shd w:val="clear" w:color="auto" w:fill="auto"/>
            <w:noWrap/>
            <w:vAlign w:val="center"/>
          </w:tcPr>
          <w:p w14:paraId="48EF4623">
            <w:pPr>
              <w:rPr>
                <w:rFonts w:hint="eastAsia" w:ascii="宋体" w:hAnsi="宋体" w:eastAsia="宋体" w:cs="宋体"/>
                <w:i w:val="0"/>
                <w:iCs w:val="0"/>
                <w:color w:val="000000"/>
                <w:sz w:val="22"/>
                <w:szCs w:val="22"/>
                <w:u w:val="none"/>
              </w:rPr>
            </w:pPr>
          </w:p>
        </w:tc>
        <w:tc>
          <w:tcPr>
            <w:tcW w:w="2786" w:type="dxa"/>
            <w:gridSpan w:val="3"/>
            <w:tcBorders>
              <w:top w:val="nil"/>
              <w:left w:val="single" w:color="000000" w:sz="4" w:space="0"/>
              <w:bottom w:val="single" w:color="000000" w:sz="4" w:space="0"/>
              <w:right w:val="nil"/>
            </w:tcBorders>
            <w:shd w:val="clear" w:color="auto" w:fill="auto"/>
            <w:vAlign w:val="center"/>
          </w:tcPr>
          <w:p w14:paraId="65DD7B4C">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贫困生资助数</w:t>
            </w:r>
          </w:p>
        </w:tc>
        <w:tc>
          <w:tcPr>
            <w:tcW w:w="1174" w:type="dxa"/>
            <w:tcBorders>
              <w:top w:val="nil"/>
              <w:left w:val="single" w:color="000000" w:sz="4" w:space="0"/>
              <w:bottom w:val="single" w:color="000000" w:sz="4" w:space="0"/>
              <w:right w:val="nil"/>
            </w:tcBorders>
            <w:shd w:val="clear" w:color="auto" w:fill="auto"/>
            <w:vAlign w:val="center"/>
          </w:tcPr>
          <w:p w14:paraId="03D8DC20">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20人</w:t>
            </w:r>
          </w:p>
        </w:tc>
        <w:tc>
          <w:tcPr>
            <w:tcW w:w="1125" w:type="dxa"/>
            <w:gridSpan w:val="2"/>
            <w:tcBorders>
              <w:top w:val="nil"/>
              <w:left w:val="single" w:color="000000" w:sz="4" w:space="0"/>
              <w:bottom w:val="single" w:color="000000" w:sz="4" w:space="0"/>
              <w:right w:val="nil"/>
            </w:tcBorders>
            <w:shd w:val="clear" w:color="auto" w:fill="auto"/>
            <w:vAlign w:val="center"/>
          </w:tcPr>
          <w:p w14:paraId="71C8B099">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20人</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61F2DB">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5</w:t>
            </w:r>
          </w:p>
        </w:tc>
        <w:tc>
          <w:tcPr>
            <w:tcW w:w="645" w:type="dxa"/>
            <w:gridSpan w:val="2"/>
            <w:tcBorders>
              <w:top w:val="single" w:color="000000" w:sz="4" w:space="0"/>
              <w:left w:val="single" w:color="000000" w:sz="4" w:space="0"/>
              <w:bottom w:val="single" w:color="000000" w:sz="4" w:space="0"/>
              <w:right w:val="single" w:color="auto" w:sz="4" w:space="0"/>
            </w:tcBorders>
            <w:shd w:val="clear" w:color="auto" w:fill="auto"/>
            <w:vAlign w:val="center"/>
          </w:tcPr>
          <w:p w14:paraId="1F277446">
            <w:pPr>
              <w:keepNext w:val="0"/>
              <w:keepLines w:val="0"/>
              <w:widowControl/>
              <w:suppressLineNumbers w:val="0"/>
              <w:jc w:val="left"/>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5</w:t>
            </w:r>
          </w:p>
        </w:tc>
        <w:tc>
          <w:tcPr>
            <w:tcW w:w="1680" w:type="dxa"/>
            <w:gridSpan w:val="5"/>
            <w:tcBorders>
              <w:top w:val="single" w:color="000000" w:sz="4" w:space="0"/>
              <w:left w:val="single" w:color="auto" w:sz="4" w:space="0"/>
              <w:bottom w:val="single" w:color="000000" w:sz="4" w:space="0"/>
              <w:right w:val="single" w:color="auto" w:sz="4" w:space="0"/>
            </w:tcBorders>
            <w:shd w:val="clear" w:color="auto" w:fill="auto"/>
            <w:noWrap/>
            <w:vAlign w:val="center"/>
          </w:tcPr>
          <w:p w14:paraId="31F5D593">
            <w:pPr>
              <w:jc w:val="center"/>
              <w:rPr>
                <w:rFonts w:hint="eastAsia" w:ascii="宋体" w:hAnsi="宋体" w:eastAsia="宋体" w:cs="宋体"/>
                <w:i w:val="0"/>
                <w:iCs w:val="0"/>
                <w:color w:val="000000"/>
                <w:sz w:val="22"/>
                <w:szCs w:val="22"/>
                <w:u w:val="none"/>
              </w:rPr>
            </w:pPr>
          </w:p>
        </w:tc>
      </w:tr>
      <w:tr w14:paraId="7BBE43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4"/>
          <w:wAfter w:w="25368" w:type="dxa"/>
          <w:trHeight w:val="648" w:hRule="atLeast"/>
        </w:trPr>
        <w:tc>
          <w:tcPr>
            <w:tcW w:w="5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C6C815">
            <w:pPr>
              <w:rPr>
                <w:rFonts w:hint="eastAsia" w:ascii="仿宋_GB2312" w:hAnsi="宋体" w:eastAsia="仿宋_GB2312" w:cs="仿宋_GB2312"/>
                <w:i w:val="0"/>
                <w:iCs w:val="0"/>
                <w:color w:val="000000"/>
                <w:sz w:val="20"/>
                <w:szCs w:val="20"/>
                <w:u w:val="none"/>
              </w:rPr>
            </w:pPr>
          </w:p>
        </w:tc>
        <w:tc>
          <w:tcPr>
            <w:tcW w:w="555" w:type="dxa"/>
            <w:gridSpan w:val="2"/>
            <w:vMerge w:val="continue"/>
            <w:tcBorders>
              <w:top w:val="single" w:color="000000" w:sz="4" w:space="0"/>
              <w:left w:val="single" w:color="000000" w:sz="4" w:space="0"/>
              <w:bottom w:val="single" w:color="000000" w:sz="4" w:space="0"/>
              <w:right w:val="nil"/>
            </w:tcBorders>
            <w:shd w:val="clear" w:color="auto" w:fill="auto"/>
            <w:noWrap/>
            <w:vAlign w:val="center"/>
          </w:tcPr>
          <w:p w14:paraId="0F969F76">
            <w:pPr>
              <w:rPr>
                <w:rFonts w:hint="eastAsia" w:ascii="仿宋_GB2312" w:hAnsi="宋体" w:eastAsia="仿宋_GB2312" w:cs="仿宋_GB2312"/>
                <w:i w:val="0"/>
                <w:iCs w:val="0"/>
                <w:color w:val="000000"/>
                <w:sz w:val="20"/>
                <w:szCs w:val="20"/>
                <w:u w:val="none"/>
              </w:rPr>
            </w:pPr>
          </w:p>
        </w:tc>
        <w:tc>
          <w:tcPr>
            <w:tcW w:w="585" w:type="dxa"/>
            <w:vMerge w:val="continue"/>
            <w:tcBorders>
              <w:top w:val="single" w:color="000000" w:sz="4" w:space="0"/>
              <w:left w:val="single" w:color="000000" w:sz="4" w:space="0"/>
              <w:bottom w:val="single" w:color="000000" w:sz="4" w:space="0"/>
              <w:right w:val="nil"/>
            </w:tcBorders>
            <w:shd w:val="clear" w:color="auto" w:fill="auto"/>
            <w:noWrap/>
            <w:vAlign w:val="center"/>
          </w:tcPr>
          <w:p w14:paraId="78290B75">
            <w:pPr>
              <w:rPr>
                <w:rFonts w:hint="eastAsia" w:ascii="宋体" w:hAnsi="宋体" w:eastAsia="宋体" w:cs="宋体"/>
                <w:i w:val="0"/>
                <w:iCs w:val="0"/>
                <w:color w:val="000000"/>
                <w:sz w:val="22"/>
                <w:szCs w:val="22"/>
                <w:u w:val="none"/>
              </w:rPr>
            </w:pPr>
          </w:p>
        </w:tc>
        <w:tc>
          <w:tcPr>
            <w:tcW w:w="2786" w:type="dxa"/>
            <w:gridSpan w:val="3"/>
            <w:tcBorders>
              <w:top w:val="nil"/>
              <w:left w:val="single" w:color="000000" w:sz="4" w:space="0"/>
              <w:bottom w:val="single" w:color="000000" w:sz="4" w:space="0"/>
              <w:right w:val="nil"/>
            </w:tcBorders>
            <w:shd w:val="clear" w:color="auto" w:fill="auto"/>
            <w:vAlign w:val="center"/>
          </w:tcPr>
          <w:p w14:paraId="3A81DAE2">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教师节慰问金发放人数</w:t>
            </w:r>
          </w:p>
        </w:tc>
        <w:tc>
          <w:tcPr>
            <w:tcW w:w="1174" w:type="dxa"/>
            <w:tcBorders>
              <w:top w:val="nil"/>
              <w:left w:val="single" w:color="000000" w:sz="4" w:space="0"/>
              <w:bottom w:val="single" w:color="000000" w:sz="4" w:space="0"/>
              <w:right w:val="nil"/>
            </w:tcBorders>
            <w:shd w:val="clear" w:color="auto" w:fill="auto"/>
            <w:vAlign w:val="center"/>
          </w:tcPr>
          <w:p w14:paraId="0A8AC242">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9人</w:t>
            </w:r>
          </w:p>
        </w:tc>
        <w:tc>
          <w:tcPr>
            <w:tcW w:w="1125" w:type="dxa"/>
            <w:gridSpan w:val="2"/>
            <w:tcBorders>
              <w:top w:val="nil"/>
              <w:left w:val="single" w:color="000000" w:sz="4" w:space="0"/>
              <w:bottom w:val="single" w:color="000000" w:sz="4" w:space="0"/>
              <w:right w:val="nil"/>
            </w:tcBorders>
            <w:shd w:val="clear" w:color="auto" w:fill="auto"/>
            <w:vAlign w:val="center"/>
          </w:tcPr>
          <w:p w14:paraId="0EC413FD">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9人</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6CCB26">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5</w:t>
            </w:r>
          </w:p>
        </w:tc>
        <w:tc>
          <w:tcPr>
            <w:tcW w:w="645" w:type="dxa"/>
            <w:gridSpan w:val="2"/>
            <w:tcBorders>
              <w:top w:val="single" w:color="000000" w:sz="4" w:space="0"/>
              <w:left w:val="single" w:color="000000" w:sz="4" w:space="0"/>
              <w:bottom w:val="single" w:color="000000" w:sz="4" w:space="0"/>
              <w:right w:val="single" w:color="auto" w:sz="4" w:space="0"/>
            </w:tcBorders>
            <w:shd w:val="clear" w:color="auto" w:fill="auto"/>
            <w:vAlign w:val="center"/>
          </w:tcPr>
          <w:p w14:paraId="07FEB9AB">
            <w:pPr>
              <w:keepNext w:val="0"/>
              <w:keepLines w:val="0"/>
              <w:widowControl/>
              <w:suppressLineNumbers w:val="0"/>
              <w:jc w:val="left"/>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5</w:t>
            </w:r>
          </w:p>
        </w:tc>
        <w:tc>
          <w:tcPr>
            <w:tcW w:w="1680" w:type="dxa"/>
            <w:gridSpan w:val="5"/>
            <w:tcBorders>
              <w:top w:val="single" w:color="000000" w:sz="4" w:space="0"/>
              <w:left w:val="single" w:color="auto" w:sz="4" w:space="0"/>
              <w:bottom w:val="single" w:color="000000" w:sz="4" w:space="0"/>
              <w:right w:val="single" w:color="auto" w:sz="4" w:space="0"/>
            </w:tcBorders>
            <w:shd w:val="clear" w:color="auto" w:fill="auto"/>
            <w:noWrap/>
            <w:vAlign w:val="center"/>
          </w:tcPr>
          <w:p w14:paraId="55789CB8">
            <w:pPr>
              <w:jc w:val="center"/>
              <w:rPr>
                <w:rFonts w:hint="eastAsia" w:ascii="宋体" w:hAnsi="宋体" w:eastAsia="宋体" w:cs="宋体"/>
                <w:i w:val="0"/>
                <w:iCs w:val="0"/>
                <w:color w:val="000000"/>
                <w:sz w:val="22"/>
                <w:szCs w:val="22"/>
                <w:u w:val="none"/>
              </w:rPr>
            </w:pPr>
          </w:p>
        </w:tc>
      </w:tr>
      <w:tr w14:paraId="5F3581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4"/>
          <w:wAfter w:w="25368" w:type="dxa"/>
          <w:trHeight w:val="648" w:hRule="atLeast"/>
        </w:trPr>
        <w:tc>
          <w:tcPr>
            <w:tcW w:w="5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FB91C2">
            <w:pPr>
              <w:rPr>
                <w:rFonts w:hint="eastAsia" w:ascii="仿宋_GB2312" w:hAnsi="宋体" w:eastAsia="仿宋_GB2312" w:cs="仿宋_GB2312"/>
                <w:i w:val="0"/>
                <w:iCs w:val="0"/>
                <w:color w:val="000000"/>
                <w:sz w:val="20"/>
                <w:szCs w:val="20"/>
                <w:u w:val="none"/>
              </w:rPr>
            </w:pPr>
          </w:p>
        </w:tc>
        <w:tc>
          <w:tcPr>
            <w:tcW w:w="555" w:type="dxa"/>
            <w:gridSpan w:val="2"/>
            <w:vMerge w:val="continue"/>
            <w:tcBorders>
              <w:top w:val="single" w:color="000000" w:sz="4" w:space="0"/>
              <w:left w:val="single" w:color="000000" w:sz="4" w:space="0"/>
              <w:bottom w:val="single" w:color="000000" w:sz="4" w:space="0"/>
              <w:right w:val="nil"/>
            </w:tcBorders>
            <w:shd w:val="clear" w:color="auto" w:fill="auto"/>
            <w:noWrap/>
            <w:vAlign w:val="center"/>
          </w:tcPr>
          <w:p w14:paraId="162F9B5C">
            <w:pPr>
              <w:rPr>
                <w:rFonts w:hint="eastAsia" w:ascii="仿宋_GB2312" w:hAnsi="宋体" w:eastAsia="仿宋_GB2312" w:cs="仿宋_GB2312"/>
                <w:i w:val="0"/>
                <w:iCs w:val="0"/>
                <w:color w:val="000000"/>
                <w:sz w:val="20"/>
                <w:szCs w:val="20"/>
                <w:u w:val="none"/>
              </w:rPr>
            </w:pPr>
          </w:p>
        </w:tc>
        <w:tc>
          <w:tcPr>
            <w:tcW w:w="585" w:type="dxa"/>
            <w:vMerge w:val="continue"/>
            <w:tcBorders>
              <w:top w:val="single" w:color="000000" w:sz="4" w:space="0"/>
              <w:left w:val="single" w:color="000000" w:sz="4" w:space="0"/>
              <w:bottom w:val="single" w:color="000000" w:sz="4" w:space="0"/>
              <w:right w:val="nil"/>
            </w:tcBorders>
            <w:shd w:val="clear" w:color="auto" w:fill="auto"/>
            <w:noWrap/>
            <w:vAlign w:val="center"/>
          </w:tcPr>
          <w:p w14:paraId="5AA3CAF8">
            <w:pPr>
              <w:rPr>
                <w:rFonts w:hint="eastAsia" w:ascii="宋体" w:hAnsi="宋体" w:eastAsia="宋体" w:cs="宋体"/>
                <w:i w:val="0"/>
                <w:iCs w:val="0"/>
                <w:color w:val="000000"/>
                <w:sz w:val="22"/>
                <w:szCs w:val="22"/>
                <w:u w:val="none"/>
              </w:rPr>
            </w:pPr>
          </w:p>
        </w:tc>
        <w:tc>
          <w:tcPr>
            <w:tcW w:w="2786" w:type="dxa"/>
            <w:gridSpan w:val="3"/>
            <w:tcBorders>
              <w:top w:val="nil"/>
              <w:left w:val="single" w:color="000000" w:sz="4" w:space="0"/>
              <w:bottom w:val="single" w:color="auto" w:sz="4" w:space="0"/>
              <w:right w:val="nil"/>
            </w:tcBorders>
            <w:shd w:val="clear" w:color="auto" w:fill="auto"/>
            <w:vAlign w:val="center"/>
          </w:tcPr>
          <w:p w14:paraId="17F79BE0">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学生人数</w:t>
            </w:r>
          </w:p>
        </w:tc>
        <w:tc>
          <w:tcPr>
            <w:tcW w:w="1174" w:type="dxa"/>
            <w:tcBorders>
              <w:top w:val="nil"/>
              <w:left w:val="single" w:color="000000" w:sz="4" w:space="0"/>
              <w:bottom w:val="single" w:color="auto" w:sz="4" w:space="0"/>
              <w:right w:val="nil"/>
            </w:tcBorders>
            <w:shd w:val="clear" w:color="auto" w:fill="auto"/>
            <w:vAlign w:val="center"/>
          </w:tcPr>
          <w:p w14:paraId="15ADBD43">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195人</w:t>
            </w:r>
          </w:p>
        </w:tc>
        <w:tc>
          <w:tcPr>
            <w:tcW w:w="1125" w:type="dxa"/>
            <w:gridSpan w:val="2"/>
            <w:tcBorders>
              <w:top w:val="nil"/>
              <w:left w:val="single" w:color="000000" w:sz="4" w:space="0"/>
              <w:bottom w:val="single" w:color="auto" w:sz="4" w:space="0"/>
              <w:right w:val="nil"/>
            </w:tcBorders>
            <w:shd w:val="clear" w:color="auto" w:fill="auto"/>
            <w:vAlign w:val="center"/>
          </w:tcPr>
          <w:p w14:paraId="64E38B7B">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195人</w:t>
            </w:r>
          </w:p>
        </w:tc>
        <w:tc>
          <w:tcPr>
            <w:tcW w:w="630" w:type="dxa"/>
            <w:tcBorders>
              <w:top w:val="single" w:color="000000" w:sz="4" w:space="0"/>
              <w:left w:val="single" w:color="000000" w:sz="4" w:space="0"/>
              <w:bottom w:val="single" w:color="auto" w:sz="4" w:space="0"/>
              <w:right w:val="single" w:color="000000" w:sz="4" w:space="0"/>
            </w:tcBorders>
            <w:shd w:val="clear" w:color="auto" w:fill="auto"/>
            <w:vAlign w:val="center"/>
          </w:tcPr>
          <w:p w14:paraId="662F7AD5">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5</w:t>
            </w:r>
          </w:p>
        </w:tc>
        <w:tc>
          <w:tcPr>
            <w:tcW w:w="645" w:type="dxa"/>
            <w:gridSpan w:val="2"/>
            <w:tcBorders>
              <w:top w:val="single" w:color="000000" w:sz="4" w:space="0"/>
              <w:left w:val="single" w:color="000000" w:sz="4" w:space="0"/>
              <w:bottom w:val="single" w:color="000000" w:sz="4" w:space="0"/>
              <w:right w:val="single" w:color="auto" w:sz="4" w:space="0"/>
            </w:tcBorders>
            <w:shd w:val="clear" w:color="auto" w:fill="auto"/>
            <w:vAlign w:val="center"/>
          </w:tcPr>
          <w:p w14:paraId="0F97FB18">
            <w:pPr>
              <w:keepNext w:val="0"/>
              <w:keepLines w:val="0"/>
              <w:widowControl/>
              <w:suppressLineNumbers w:val="0"/>
              <w:jc w:val="left"/>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5</w:t>
            </w:r>
          </w:p>
        </w:tc>
        <w:tc>
          <w:tcPr>
            <w:tcW w:w="1680" w:type="dxa"/>
            <w:gridSpan w:val="5"/>
            <w:tcBorders>
              <w:top w:val="single" w:color="000000" w:sz="4" w:space="0"/>
              <w:left w:val="single" w:color="auto" w:sz="4" w:space="0"/>
              <w:bottom w:val="single" w:color="auto" w:sz="4" w:space="0"/>
              <w:right w:val="single" w:color="auto" w:sz="4" w:space="0"/>
            </w:tcBorders>
            <w:shd w:val="clear" w:color="auto" w:fill="auto"/>
            <w:noWrap/>
            <w:vAlign w:val="center"/>
          </w:tcPr>
          <w:p w14:paraId="534CB83A">
            <w:pPr>
              <w:jc w:val="center"/>
              <w:rPr>
                <w:rFonts w:hint="eastAsia" w:ascii="宋体" w:hAnsi="宋体" w:eastAsia="宋体" w:cs="宋体"/>
                <w:i w:val="0"/>
                <w:iCs w:val="0"/>
                <w:color w:val="000000"/>
                <w:sz w:val="22"/>
                <w:szCs w:val="22"/>
                <w:u w:val="none"/>
              </w:rPr>
            </w:pPr>
          </w:p>
        </w:tc>
      </w:tr>
      <w:tr w14:paraId="698B56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4"/>
          <w:wAfter w:w="25368" w:type="dxa"/>
          <w:trHeight w:val="648" w:hRule="atLeast"/>
        </w:trPr>
        <w:tc>
          <w:tcPr>
            <w:tcW w:w="5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13D645">
            <w:pPr>
              <w:rPr>
                <w:rFonts w:hint="eastAsia" w:ascii="仿宋_GB2312" w:hAnsi="宋体" w:eastAsia="仿宋_GB2312" w:cs="仿宋_GB2312"/>
                <w:i w:val="0"/>
                <w:iCs w:val="0"/>
                <w:color w:val="000000"/>
                <w:sz w:val="20"/>
                <w:szCs w:val="20"/>
                <w:u w:val="none"/>
              </w:rPr>
            </w:pPr>
          </w:p>
        </w:tc>
        <w:tc>
          <w:tcPr>
            <w:tcW w:w="555" w:type="dxa"/>
            <w:gridSpan w:val="2"/>
            <w:vMerge w:val="continue"/>
            <w:tcBorders>
              <w:top w:val="single" w:color="000000" w:sz="4" w:space="0"/>
              <w:left w:val="single" w:color="000000" w:sz="4" w:space="0"/>
              <w:bottom w:val="single" w:color="000000" w:sz="4" w:space="0"/>
              <w:right w:val="nil"/>
            </w:tcBorders>
            <w:shd w:val="clear" w:color="auto" w:fill="auto"/>
            <w:noWrap/>
            <w:vAlign w:val="center"/>
          </w:tcPr>
          <w:p w14:paraId="455A9B1D">
            <w:pPr>
              <w:rPr>
                <w:rFonts w:hint="eastAsia" w:ascii="仿宋_GB2312" w:hAnsi="宋体" w:eastAsia="仿宋_GB2312" w:cs="仿宋_GB2312"/>
                <w:i w:val="0"/>
                <w:iCs w:val="0"/>
                <w:color w:val="000000"/>
                <w:sz w:val="20"/>
                <w:szCs w:val="20"/>
                <w:u w:val="none"/>
              </w:rPr>
            </w:pPr>
          </w:p>
        </w:tc>
        <w:tc>
          <w:tcPr>
            <w:tcW w:w="585" w:type="dxa"/>
            <w:vMerge w:val="restart"/>
            <w:tcBorders>
              <w:top w:val="single" w:color="000000" w:sz="4" w:space="0"/>
              <w:left w:val="single" w:color="000000" w:sz="4" w:space="0"/>
              <w:bottom w:val="single" w:color="000000" w:sz="4" w:space="0"/>
              <w:right w:val="single" w:color="auto" w:sz="4" w:space="0"/>
            </w:tcBorders>
            <w:shd w:val="clear" w:color="auto" w:fill="auto"/>
            <w:noWrap/>
            <w:vAlign w:val="center"/>
          </w:tcPr>
          <w:p w14:paraId="45AFCDD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质量指标</w:t>
            </w:r>
          </w:p>
        </w:tc>
        <w:tc>
          <w:tcPr>
            <w:tcW w:w="2786" w:type="dxa"/>
            <w:gridSpan w:val="3"/>
            <w:tcBorders>
              <w:top w:val="single" w:color="auto" w:sz="4" w:space="0"/>
              <w:left w:val="single" w:color="auto" w:sz="4" w:space="0"/>
              <w:bottom w:val="single" w:color="auto" w:sz="4" w:space="0"/>
              <w:right w:val="nil"/>
            </w:tcBorders>
            <w:shd w:val="clear" w:color="auto" w:fill="auto"/>
            <w:vAlign w:val="center"/>
          </w:tcPr>
          <w:p w14:paraId="41070567">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幼儿在园率</w:t>
            </w:r>
          </w:p>
        </w:tc>
        <w:tc>
          <w:tcPr>
            <w:tcW w:w="1174" w:type="dxa"/>
            <w:tcBorders>
              <w:top w:val="single" w:color="auto" w:sz="4" w:space="0"/>
              <w:left w:val="single" w:color="000000" w:sz="4" w:space="0"/>
              <w:bottom w:val="single" w:color="auto" w:sz="4" w:space="0"/>
              <w:right w:val="nil"/>
            </w:tcBorders>
            <w:shd w:val="clear" w:color="auto" w:fill="auto"/>
            <w:vAlign w:val="center"/>
          </w:tcPr>
          <w:p w14:paraId="16CB488B">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100%</w:t>
            </w:r>
          </w:p>
        </w:tc>
        <w:tc>
          <w:tcPr>
            <w:tcW w:w="1125" w:type="dxa"/>
            <w:gridSpan w:val="2"/>
            <w:tcBorders>
              <w:top w:val="single" w:color="auto" w:sz="4" w:space="0"/>
              <w:left w:val="single" w:color="000000" w:sz="4" w:space="0"/>
              <w:bottom w:val="single" w:color="auto" w:sz="4" w:space="0"/>
              <w:right w:val="nil"/>
            </w:tcBorders>
            <w:shd w:val="clear" w:color="auto" w:fill="auto"/>
            <w:vAlign w:val="center"/>
          </w:tcPr>
          <w:p w14:paraId="6B2745A3">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100%</w:t>
            </w:r>
          </w:p>
        </w:tc>
        <w:tc>
          <w:tcPr>
            <w:tcW w:w="630" w:type="dxa"/>
            <w:tcBorders>
              <w:top w:val="single" w:color="auto" w:sz="4" w:space="0"/>
              <w:left w:val="single" w:color="000000" w:sz="4" w:space="0"/>
              <w:bottom w:val="single" w:color="auto" w:sz="4" w:space="0"/>
              <w:right w:val="single" w:color="auto" w:sz="4" w:space="0"/>
            </w:tcBorders>
            <w:shd w:val="clear" w:color="auto" w:fill="auto"/>
            <w:vAlign w:val="center"/>
          </w:tcPr>
          <w:p w14:paraId="207F10A1">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5</w:t>
            </w:r>
          </w:p>
        </w:tc>
        <w:tc>
          <w:tcPr>
            <w:tcW w:w="645" w:type="dxa"/>
            <w:gridSpan w:val="2"/>
            <w:tcBorders>
              <w:top w:val="single" w:color="000000" w:sz="4" w:space="0"/>
              <w:left w:val="single" w:color="auto" w:sz="4" w:space="0"/>
              <w:bottom w:val="single" w:color="000000" w:sz="4" w:space="0"/>
              <w:right w:val="single" w:color="auto" w:sz="4" w:space="0"/>
            </w:tcBorders>
            <w:shd w:val="clear" w:color="auto" w:fill="auto"/>
            <w:vAlign w:val="center"/>
          </w:tcPr>
          <w:p w14:paraId="5881DC62">
            <w:pPr>
              <w:keepNext w:val="0"/>
              <w:keepLines w:val="0"/>
              <w:widowControl/>
              <w:suppressLineNumbers w:val="0"/>
              <w:jc w:val="left"/>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5</w:t>
            </w:r>
          </w:p>
        </w:tc>
        <w:tc>
          <w:tcPr>
            <w:tcW w:w="1680" w:type="dxa"/>
            <w:gridSpan w:val="5"/>
            <w:tcBorders>
              <w:top w:val="single" w:color="auto" w:sz="4" w:space="0"/>
              <w:left w:val="single" w:color="auto" w:sz="4" w:space="0"/>
              <w:bottom w:val="single" w:color="000000" w:sz="4" w:space="0"/>
              <w:right w:val="single" w:color="auto" w:sz="4" w:space="0"/>
            </w:tcBorders>
            <w:shd w:val="clear" w:color="auto" w:fill="auto"/>
            <w:noWrap/>
            <w:vAlign w:val="center"/>
          </w:tcPr>
          <w:p w14:paraId="54BB19BB">
            <w:pPr>
              <w:jc w:val="center"/>
              <w:rPr>
                <w:rFonts w:hint="eastAsia" w:ascii="宋体" w:hAnsi="宋体" w:eastAsia="宋体" w:cs="宋体"/>
                <w:i w:val="0"/>
                <w:iCs w:val="0"/>
                <w:color w:val="000000"/>
                <w:sz w:val="22"/>
                <w:szCs w:val="22"/>
                <w:u w:val="none"/>
              </w:rPr>
            </w:pPr>
          </w:p>
        </w:tc>
      </w:tr>
      <w:tr w14:paraId="26F80C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4"/>
          <w:wAfter w:w="25368" w:type="dxa"/>
          <w:trHeight w:val="648" w:hRule="atLeast"/>
        </w:trPr>
        <w:tc>
          <w:tcPr>
            <w:tcW w:w="5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1306F0">
            <w:pPr>
              <w:rPr>
                <w:rFonts w:hint="eastAsia" w:ascii="仿宋_GB2312" w:hAnsi="宋体" w:eastAsia="仿宋_GB2312" w:cs="仿宋_GB2312"/>
                <w:i w:val="0"/>
                <w:iCs w:val="0"/>
                <w:color w:val="000000"/>
                <w:sz w:val="20"/>
                <w:szCs w:val="20"/>
                <w:u w:val="none"/>
              </w:rPr>
            </w:pPr>
          </w:p>
        </w:tc>
        <w:tc>
          <w:tcPr>
            <w:tcW w:w="555" w:type="dxa"/>
            <w:gridSpan w:val="2"/>
            <w:vMerge w:val="continue"/>
            <w:tcBorders>
              <w:top w:val="single" w:color="000000" w:sz="4" w:space="0"/>
              <w:left w:val="single" w:color="000000" w:sz="4" w:space="0"/>
              <w:bottom w:val="single" w:color="000000" w:sz="4" w:space="0"/>
              <w:right w:val="nil"/>
            </w:tcBorders>
            <w:shd w:val="clear" w:color="auto" w:fill="auto"/>
            <w:noWrap/>
            <w:vAlign w:val="center"/>
          </w:tcPr>
          <w:p w14:paraId="64D6839B">
            <w:pPr>
              <w:rPr>
                <w:rFonts w:hint="eastAsia" w:ascii="仿宋_GB2312" w:hAnsi="宋体" w:eastAsia="仿宋_GB2312" w:cs="仿宋_GB2312"/>
                <w:i w:val="0"/>
                <w:iCs w:val="0"/>
                <w:color w:val="000000"/>
                <w:sz w:val="20"/>
                <w:szCs w:val="20"/>
                <w:u w:val="none"/>
              </w:rPr>
            </w:pPr>
          </w:p>
        </w:tc>
        <w:tc>
          <w:tcPr>
            <w:tcW w:w="585" w:type="dxa"/>
            <w:vMerge w:val="continue"/>
            <w:tcBorders>
              <w:top w:val="single" w:color="000000" w:sz="4" w:space="0"/>
              <w:left w:val="single" w:color="000000" w:sz="4" w:space="0"/>
              <w:bottom w:val="single" w:color="000000" w:sz="4" w:space="0"/>
              <w:right w:val="nil"/>
            </w:tcBorders>
            <w:shd w:val="clear" w:color="auto" w:fill="auto"/>
            <w:noWrap/>
            <w:vAlign w:val="center"/>
          </w:tcPr>
          <w:p w14:paraId="793DF74E">
            <w:pPr>
              <w:rPr>
                <w:rFonts w:hint="eastAsia" w:ascii="宋体" w:hAnsi="宋体" w:eastAsia="宋体" w:cs="宋体"/>
                <w:i w:val="0"/>
                <w:iCs w:val="0"/>
                <w:color w:val="000000"/>
                <w:sz w:val="22"/>
                <w:szCs w:val="22"/>
                <w:u w:val="none"/>
              </w:rPr>
            </w:pPr>
          </w:p>
        </w:tc>
        <w:tc>
          <w:tcPr>
            <w:tcW w:w="2786" w:type="dxa"/>
            <w:gridSpan w:val="3"/>
            <w:tcBorders>
              <w:top w:val="single" w:color="auto" w:sz="4" w:space="0"/>
              <w:left w:val="single" w:color="000000" w:sz="4" w:space="0"/>
              <w:bottom w:val="single" w:color="000000" w:sz="4" w:space="0"/>
              <w:right w:val="nil"/>
            </w:tcBorders>
            <w:shd w:val="clear" w:color="auto" w:fill="auto"/>
            <w:vAlign w:val="center"/>
          </w:tcPr>
          <w:p w14:paraId="275B472A">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教师合格率</w:t>
            </w:r>
          </w:p>
        </w:tc>
        <w:tc>
          <w:tcPr>
            <w:tcW w:w="1174" w:type="dxa"/>
            <w:tcBorders>
              <w:top w:val="single" w:color="auto" w:sz="4" w:space="0"/>
              <w:left w:val="single" w:color="000000" w:sz="4" w:space="0"/>
              <w:bottom w:val="single" w:color="000000" w:sz="4" w:space="0"/>
              <w:right w:val="nil"/>
            </w:tcBorders>
            <w:shd w:val="clear" w:color="auto" w:fill="auto"/>
            <w:vAlign w:val="center"/>
          </w:tcPr>
          <w:p w14:paraId="103E8E96">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100%</w:t>
            </w:r>
          </w:p>
        </w:tc>
        <w:tc>
          <w:tcPr>
            <w:tcW w:w="1125" w:type="dxa"/>
            <w:gridSpan w:val="2"/>
            <w:tcBorders>
              <w:top w:val="single" w:color="auto" w:sz="4" w:space="0"/>
              <w:left w:val="single" w:color="000000" w:sz="4" w:space="0"/>
              <w:bottom w:val="single" w:color="000000" w:sz="4" w:space="0"/>
              <w:right w:val="nil"/>
            </w:tcBorders>
            <w:shd w:val="clear" w:color="auto" w:fill="auto"/>
            <w:vAlign w:val="center"/>
          </w:tcPr>
          <w:p w14:paraId="7EC0F2ED">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100%</w:t>
            </w:r>
          </w:p>
        </w:tc>
        <w:tc>
          <w:tcPr>
            <w:tcW w:w="630" w:type="dxa"/>
            <w:tcBorders>
              <w:top w:val="single" w:color="auto" w:sz="4" w:space="0"/>
              <w:left w:val="single" w:color="000000" w:sz="4" w:space="0"/>
              <w:bottom w:val="single" w:color="000000" w:sz="4" w:space="0"/>
              <w:right w:val="single" w:color="000000" w:sz="4" w:space="0"/>
            </w:tcBorders>
            <w:shd w:val="clear" w:color="auto" w:fill="auto"/>
            <w:vAlign w:val="center"/>
          </w:tcPr>
          <w:p w14:paraId="2395641D">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5</w:t>
            </w:r>
          </w:p>
        </w:tc>
        <w:tc>
          <w:tcPr>
            <w:tcW w:w="645" w:type="dxa"/>
            <w:gridSpan w:val="2"/>
            <w:tcBorders>
              <w:top w:val="single" w:color="000000" w:sz="4" w:space="0"/>
              <w:left w:val="single" w:color="000000" w:sz="4" w:space="0"/>
              <w:bottom w:val="single" w:color="000000" w:sz="4" w:space="0"/>
              <w:right w:val="single" w:color="auto" w:sz="4" w:space="0"/>
            </w:tcBorders>
            <w:shd w:val="clear" w:color="auto" w:fill="auto"/>
            <w:vAlign w:val="center"/>
          </w:tcPr>
          <w:p w14:paraId="3FD8C6D6">
            <w:pPr>
              <w:keepNext w:val="0"/>
              <w:keepLines w:val="0"/>
              <w:widowControl/>
              <w:suppressLineNumbers w:val="0"/>
              <w:jc w:val="left"/>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5</w:t>
            </w:r>
          </w:p>
        </w:tc>
        <w:tc>
          <w:tcPr>
            <w:tcW w:w="1680" w:type="dxa"/>
            <w:gridSpan w:val="5"/>
            <w:tcBorders>
              <w:top w:val="single" w:color="000000" w:sz="4" w:space="0"/>
              <w:left w:val="single" w:color="auto" w:sz="4" w:space="0"/>
              <w:bottom w:val="single" w:color="000000" w:sz="4" w:space="0"/>
              <w:right w:val="single" w:color="auto" w:sz="4" w:space="0"/>
            </w:tcBorders>
            <w:shd w:val="clear" w:color="auto" w:fill="auto"/>
            <w:noWrap/>
            <w:vAlign w:val="center"/>
          </w:tcPr>
          <w:p w14:paraId="4A37A0BF">
            <w:pPr>
              <w:jc w:val="center"/>
              <w:rPr>
                <w:rFonts w:hint="eastAsia" w:ascii="宋体" w:hAnsi="宋体" w:eastAsia="宋体" w:cs="宋体"/>
                <w:i w:val="0"/>
                <w:iCs w:val="0"/>
                <w:color w:val="000000"/>
                <w:sz w:val="22"/>
                <w:szCs w:val="22"/>
                <w:u w:val="none"/>
              </w:rPr>
            </w:pPr>
          </w:p>
        </w:tc>
      </w:tr>
      <w:tr w14:paraId="7BB3ED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4"/>
          <w:wAfter w:w="25368" w:type="dxa"/>
          <w:trHeight w:val="648" w:hRule="atLeast"/>
        </w:trPr>
        <w:tc>
          <w:tcPr>
            <w:tcW w:w="5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FBDEB0">
            <w:pPr>
              <w:rPr>
                <w:rFonts w:hint="eastAsia" w:ascii="仿宋_GB2312" w:hAnsi="宋体" w:eastAsia="仿宋_GB2312" w:cs="仿宋_GB2312"/>
                <w:i w:val="0"/>
                <w:iCs w:val="0"/>
                <w:color w:val="000000"/>
                <w:sz w:val="20"/>
                <w:szCs w:val="20"/>
                <w:u w:val="none"/>
              </w:rPr>
            </w:pPr>
          </w:p>
        </w:tc>
        <w:tc>
          <w:tcPr>
            <w:tcW w:w="555" w:type="dxa"/>
            <w:gridSpan w:val="2"/>
            <w:vMerge w:val="continue"/>
            <w:tcBorders>
              <w:top w:val="single" w:color="000000" w:sz="4" w:space="0"/>
              <w:left w:val="single" w:color="000000" w:sz="4" w:space="0"/>
              <w:bottom w:val="single" w:color="000000" w:sz="4" w:space="0"/>
              <w:right w:val="nil"/>
            </w:tcBorders>
            <w:shd w:val="clear" w:color="auto" w:fill="auto"/>
            <w:noWrap/>
            <w:vAlign w:val="center"/>
          </w:tcPr>
          <w:p w14:paraId="12C7E84A">
            <w:pPr>
              <w:rPr>
                <w:rFonts w:hint="eastAsia" w:ascii="仿宋_GB2312" w:hAnsi="宋体" w:eastAsia="仿宋_GB2312" w:cs="仿宋_GB2312"/>
                <w:i w:val="0"/>
                <w:iCs w:val="0"/>
                <w:color w:val="000000"/>
                <w:sz w:val="20"/>
                <w:szCs w:val="20"/>
                <w:u w:val="none"/>
              </w:rPr>
            </w:pPr>
          </w:p>
        </w:tc>
        <w:tc>
          <w:tcPr>
            <w:tcW w:w="585" w:type="dxa"/>
            <w:vMerge w:val="continue"/>
            <w:tcBorders>
              <w:top w:val="single" w:color="000000" w:sz="4" w:space="0"/>
              <w:left w:val="single" w:color="000000" w:sz="4" w:space="0"/>
              <w:bottom w:val="single" w:color="000000" w:sz="4" w:space="0"/>
              <w:right w:val="nil"/>
            </w:tcBorders>
            <w:shd w:val="clear" w:color="auto" w:fill="auto"/>
            <w:noWrap/>
            <w:vAlign w:val="center"/>
          </w:tcPr>
          <w:p w14:paraId="1FBF9DE5">
            <w:pPr>
              <w:rPr>
                <w:rFonts w:hint="eastAsia" w:ascii="宋体" w:hAnsi="宋体" w:eastAsia="宋体" w:cs="宋体"/>
                <w:i w:val="0"/>
                <w:iCs w:val="0"/>
                <w:color w:val="000000"/>
                <w:sz w:val="22"/>
                <w:szCs w:val="22"/>
                <w:u w:val="none"/>
              </w:rPr>
            </w:pPr>
          </w:p>
        </w:tc>
        <w:tc>
          <w:tcPr>
            <w:tcW w:w="2786" w:type="dxa"/>
            <w:gridSpan w:val="3"/>
            <w:tcBorders>
              <w:top w:val="nil"/>
              <w:left w:val="single" w:color="000000" w:sz="4" w:space="0"/>
              <w:bottom w:val="single" w:color="000000" w:sz="4" w:space="0"/>
              <w:right w:val="nil"/>
            </w:tcBorders>
            <w:shd w:val="clear" w:color="auto" w:fill="auto"/>
            <w:vAlign w:val="center"/>
          </w:tcPr>
          <w:p w14:paraId="2F822295">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校园建设完成率</w:t>
            </w:r>
          </w:p>
        </w:tc>
        <w:tc>
          <w:tcPr>
            <w:tcW w:w="1174" w:type="dxa"/>
            <w:tcBorders>
              <w:top w:val="nil"/>
              <w:left w:val="single" w:color="000000" w:sz="4" w:space="0"/>
              <w:bottom w:val="single" w:color="000000" w:sz="4" w:space="0"/>
              <w:right w:val="nil"/>
            </w:tcBorders>
            <w:shd w:val="clear" w:color="auto" w:fill="auto"/>
            <w:vAlign w:val="center"/>
          </w:tcPr>
          <w:p w14:paraId="4CE56730">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100%</w:t>
            </w:r>
          </w:p>
        </w:tc>
        <w:tc>
          <w:tcPr>
            <w:tcW w:w="1125" w:type="dxa"/>
            <w:gridSpan w:val="2"/>
            <w:tcBorders>
              <w:top w:val="nil"/>
              <w:left w:val="single" w:color="000000" w:sz="4" w:space="0"/>
              <w:bottom w:val="single" w:color="000000" w:sz="4" w:space="0"/>
              <w:right w:val="nil"/>
            </w:tcBorders>
            <w:shd w:val="clear" w:color="auto" w:fill="auto"/>
            <w:vAlign w:val="center"/>
          </w:tcPr>
          <w:p w14:paraId="512EB331">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100%</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31F439">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5</w:t>
            </w:r>
          </w:p>
        </w:tc>
        <w:tc>
          <w:tcPr>
            <w:tcW w:w="645" w:type="dxa"/>
            <w:gridSpan w:val="2"/>
            <w:tcBorders>
              <w:top w:val="single" w:color="000000" w:sz="4" w:space="0"/>
              <w:left w:val="single" w:color="000000" w:sz="4" w:space="0"/>
              <w:bottom w:val="single" w:color="000000" w:sz="4" w:space="0"/>
              <w:right w:val="single" w:color="auto" w:sz="4" w:space="0"/>
            </w:tcBorders>
            <w:shd w:val="clear" w:color="auto" w:fill="auto"/>
            <w:vAlign w:val="center"/>
          </w:tcPr>
          <w:p w14:paraId="111D95AC">
            <w:pPr>
              <w:keepNext w:val="0"/>
              <w:keepLines w:val="0"/>
              <w:widowControl/>
              <w:suppressLineNumbers w:val="0"/>
              <w:jc w:val="left"/>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5</w:t>
            </w:r>
          </w:p>
        </w:tc>
        <w:tc>
          <w:tcPr>
            <w:tcW w:w="1680" w:type="dxa"/>
            <w:gridSpan w:val="5"/>
            <w:tcBorders>
              <w:top w:val="single" w:color="000000" w:sz="4" w:space="0"/>
              <w:left w:val="single" w:color="auto" w:sz="4" w:space="0"/>
              <w:bottom w:val="single" w:color="000000" w:sz="4" w:space="0"/>
              <w:right w:val="single" w:color="auto" w:sz="4" w:space="0"/>
            </w:tcBorders>
            <w:shd w:val="clear" w:color="auto" w:fill="auto"/>
            <w:noWrap/>
            <w:vAlign w:val="center"/>
          </w:tcPr>
          <w:p w14:paraId="5734D418">
            <w:pPr>
              <w:jc w:val="center"/>
              <w:rPr>
                <w:rFonts w:hint="eastAsia" w:ascii="宋体" w:hAnsi="宋体" w:eastAsia="宋体" w:cs="宋体"/>
                <w:i w:val="0"/>
                <w:iCs w:val="0"/>
                <w:color w:val="000000"/>
                <w:sz w:val="22"/>
                <w:szCs w:val="22"/>
                <w:u w:val="none"/>
              </w:rPr>
            </w:pPr>
          </w:p>
        </w:tc>
      </w:tr>
      <w:tr w14:paraId="5B336E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4"/>
          <w:wAfter w:w="25368" w:type="dxa"/>
          <w:trHeight w:val="648" w:hRule="atLeast"/>
        </w:trPr>
        <w:tc>
          <w:tcPr>
            <w:tcW w:w="5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1AD65A">
            <w:pPr>
              <w:rPr>
                <w:rFonts w:hint="eastAsia" w:ascii="仿宋_GB2312" w:hAnsi="宋体" w:eastAsia="仿宋_GB2312" w:cs="仿宋_GB2312"/>
                <w:i w:val="0"/>
                <w:iCs w:val="0"/>
                <w:color w:val="000000"/>
                <w:sz w:val="20"/>
                <w:szCs w:val="20"/>
                <w:u w:val="none"/>
              </w:rPr>
            </w:pPr>
          </w:p>
        </w:tc>
        <w:tc>
          <w:tcPr>
            <w:tcW w:w="555" w:type="dxa"/>
            <w:gridSpan w:val="2"/>
            <w:vMerge w:val="continue"/>
            <w:tcBorders>
              <w:top w:val="single" w:color="000000" w:sz="4" w:space="0"/>
              <w:left w:val="single" w:color="000000" w:sz="4" w:space="0"/>
              <w:bottom w:val="single" w:color="000000" w:sz="4" w:space="0"/>
              <w:right w:val="nil"/>
            </w:tcBorders>
            <w:shd w:val="clear" w:color="auto" w:fill="auto"/>
            <w:noWrap/>
            <w:vAlign w:val="center"/>
          </w:tcPr>
          <w:p w14:paraId="061F6D64">
            <w:pPr>
              <w:rPr>
                <w:rFonts w:hint="eastAsia" w:ascii="仿宋_GB2312" w:hAnsi="宋体" w:eastAsia="仿宋_GB2312" w:cs="仿宋_GB2312"/>
                <w:i w:val="0"/>
                <w:iCs w:val="0"/>
                <w:color w:val="000000"/>
                <w:sz w:val="20"/>
                <w:szCs w:val="20"/>
                <w:u w:val="none"/>
              </w:rPr>
            </w:pPr>
          </w:p>
        </w:tc>
        <w:tc>
          <w:tcPr>
            <w:tcW w:w="585" w:type="dxa"/>
            <w:vMerge w:val="continue"/>
            <w:tcBorders>
              <w:top w:val="single" w:color="000000" w:sz="4" w:space="0"/>
              <w:left w:val="single" w:color="000000" w:sz="4" w:space="0"/>
              <w:bottom w:val="single" w:color="000000" w:sz="4" w:space="0"/>
              <w:right w:val="nil"/>
            </w:tcBorders>
            <w:shd w:val="clear" w:color="auto" w:fill="auto"/>
            <w:noWrap/>
            <w:vAlign w:val="center"/>
          </w:tcPr>
          <w:p w14:paraId="6761EAB7">
            <w:pPr>
              <w:rPr>
                <w:rFonts w:hint="eastAsia" w:ascii="宋体" w:hAnsi="宋体" w:eastAsia="宋体" w:cs="宋体"/>
                <w:i w:val="0"/>
                <w:iCs w:val="0"/>
                <w:color w:val="000000"/>
                <w:sz w:val="22"/>
                <w:szCs w:val="22"/>
                <w:u w:val="none"/>
              </w:rPr>
            </w:pPr>
          </w:p>
        </w:tc>
        <w:tc>
          <w:tcPr>
            <w:tcW w:w="2786" w:type="dxa"/>
            <w:gridSpan w:val="3"/>
            <w:tcBorders>
              <w:top w:val="nil"/>
              <w:left w:val="single" w:color="000000" w:sz="4" w:space="0"/>
              <w:bottom w:val="single" w:color="000000" w:sz="4" w:space="0"/>
              <w:right w:val="nil"/>
            </w:tcBorders>
            <w:shd w:val="clear" w:color="auto" w:fill="auto"/>
            <w:vAlign w:val="center"/>
          </w:tcPr>
          <w:p w14:paraId="47C83EA6">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教师节慰问金发放完成率</w:t>
            </w:r>
          </w:p>
        </w:tc>
        <w:tc>
          <w:tcPr>
            <w:tcW w:w="1174" w:type="dxa"/>
            <w:tcBorders>
              <w:top w:val="nil"/>
              <w:left w:val="single" w:color="000000" w:sz="4" w:space="0"/>
              <w:bottom w:val="single" w:color="000000" w:sz="4" w:space="0"/>
              <w:right w:val="nil"/>
            </w:tcBorders>
            <w:shd w:val="clear" w:color="auto" w:fill="auto"/>
            <w:vAlign w:val="center"/>
          </w:tcPr>
          <w:p w14:paraId="5D80CA8F">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100%</w:t>
            </w:r>
          </w:p>
        </w:tc>
        <w:tc>
          <w:tcPr>
            <w:tcW w:w="1125" w:type="dxa"/>
            <w:gridSpan w:val="2"/>
            <w:tcBorders>
              <w:top w:val="nil"/>
              <w:left w:val="single" w:color="000000" w:sz="4" w:space="0"/>
              <w:bottom w:val="single" w:color="000000" w:sz="4" w:space="0"/>
              <w:right w:val="nil"/>
            </w:tcBorders>
            <w:shd w:val="clear" w:color="auto" w:fill="auto"/>
            <w:vAlign w:val="center"/>
          </w:tcPr>
          <w:p w14:paraId="644B6F59">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100%</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CFC271">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5</w:t>
            </w:r>
          </w:p>
        </w:tc>
        <w:tc>
          <w:tcPr>
            <w:tcW w:w="645" w:type="dxa"/>
            <w:gridSpan w:val="2"/>
            <w:tcBorders>
              <w:top w:val="single" w:color="000000" w:sz="4" w:space="0"/>
              <w:left w:val="single" w:color="000000" w:sz="4" w:space="0"/>
              <w:bottom w:val="single" w:color="000000" w:sz="4" w:space="0"/>
              <w:right w:val="single" w:color="auto" w:sz="4" w:space="0"/>
            </w:tcBorders>
            <w:shd w:val="clear" w:color="auto" w:fill="auto"/>
            <w:vAlign w:val="center"/>
          </w:tcPr>
          <w:p w14:paraId="0DC7A047">
            <w:pPr>
              <w:keepNext w:val="0"/>
              <w:keepLines w:val="0"/>
              <w:widowControl/>
              <w:suppressLineNumbers w:val="0"/>
              <w:jc w:val="left"/>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5</w:t>
            </w:r>
          </w:p>
        </w:tc>
        <w:tc>
          <w:tcPr>
            <w:tcW w:w="1680" w:type="dxa"/>
            <w:gridSpan w:val="5"/>
            <w:tcBorders>
              <w:top w:val="single" w:color="000000" w:sz="4" w:space="0"/>
              <w:left w:val="single" w:color="auto" w:sz="4" w:space="0"/>
              <w:bottom w:val="single" w:color="000000" w:sz="4" w:space="0"/>
              <w:right w:val="single" w:color="auto" w:sz="4" w:space="0"/>
            </w:tcBorders>
            <w:shd w:val="clear" w:color="auto" w:fill="auto"/>
            <w:noWrap/>
            <w:vAlign w:val="center"/>
          </w:tcPr>
          <w:p w14:paraId="40F8DD5A">
            <w:pPr>
              <w:jc w:val="center"/>
              <w:rPr>
                <w:rFonts w:hint="eastAsia" w:ascii="宋体" w:hAnsi="宋体" w:eastAsia="宋体" w:cs="宋体"/>
                <w:i w:val="0"/>
                <w:iCs w:val="0"/>
                <w:color w:val="000000"/>
                <w:sz w:val="22"/>
                <w:szCs w:val="22"/>
                <w:u w:val="none"/>
              </w:rPr>
            </w:pPr>
          </w:p>
        </w:tc>
      </w:tr>
      <w:tr w14:paraId="406E37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4"/>
          <w:wAfter w:w="25368" w:type="dxa"/>
          <w:trHeight w:val="648" w:hRule="atLeast"/>
        </w:trPr>
        <w:tc>
          <w:tcPr>
            <w:tcW w:w="5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F7285A">
            <w:pPr>
              <w:rPr>
                <w:rFonts w:hint="eastAsia" w:ascii="仿宋_GB2312" w:hAnsi="宋体" w:eastAsia="仿宋_GB2312" w:cs="仿宋_GB2312"/>
                <w:i w:val="0"/>
                <w:iCs w:val="0"/>
                <w:color w:val="000000"/>
                <w:sz w:val="20"/>
                <w:szCs w:val="20"/>
                <w:u w:val="none"/>
              </w:rPr>
            </w:pPr>
          </w:p>
        </w:tc>
        <w:tc>
          <w:tcPr>
            <w:tcW w:w="555" w:type="dxa"/>
            <w:gridSpan w:val="2"/>
            <w:vMerge w:val="continue"/>
            <w:tcBorders>
              <w:top w:val="single" w:color="000000" w:sz="4" w:space="0"/>
              <w:left w:val="single" w:color="000000" w:sz="4" w:space="0"/>
              <w:bottom w:val="single" w:color="000000" w:sz="4" w:space="0"/>
              <w:right w:val="nil"/>
            </w:tcBorders>
            <w:shd w:val="clear" w:color="auto" w:fill="auto"/>
            <w:noWrap/>
            <w:vAlign w:val="center"/>
          </w:tcPr>
          <w:p w14:paraId="57D9DC34">
            <w:pPr>
              <w:rPr>
                <w:rFonts w:hint="eastAsia" w:ascii="仿宋_GB2312" w:hAnsi="宋体" w:eastAsia="仿宋_GB2312" w:cs="仿宋_GB2312"/>
                <w:i w:val="0"/>
                <w:iCs w:val="0"/>
                <w:color w:val="000000"/>
                <w:sz w:val="20"/>
                <w:szCs w:val="20"/>
                <w:u w:val="none"/>
              </w:rPr>
            </w:pPr>
          </w:p>
        </w:tc>
        <w:tc>
          <w:tcPr>
            <w:tcW w:w="585" w:type="dxa"/>
            <w:vMerge w:val="continue"/>
            <w:tcBorders>
              <w:top w:val="single" w:color="000000" w:sz="4" w:space="0"/>
              <w:left w:val="single" w:color="000000" w:sz="4" w:space="0"/>
              <w:bottom w:val="single" w:color="000000" w:sz="4" w:space="0"/>
              <w:right w:val="nil"/>
            </w:tcBorders>
            <w:shd w:val="clear" w:color="auto" w:fill="auto"/>
            <w:noWrap/>
            <w:vAlign w:val="center"/>
          </w:tcPr>
          <w:p w14:paraId="07A07D12">
            <w:pPr>
              <w:rPr>
                <w:rFonts w:hint="eastAsia" w:ascii="宋体" w:hAnsi="宋体" w:eastAsia="宋体" w:cs="宋体"/>
                <w:i w:val="0"/>
                <w:iCs w:val="0"/>
                <w:color w:val="000000"/>
                <w:sz w:val="22"/>
                <w:szCs w:val="22"/>
                <w:u w:val="none"/>
              </w:rPr>
            </w:pPr>
          </w:p>
        </w:tc>
        <w:tc>
          <w:tcPr>
            <w:tcW w:w="2786" w:type="dxa"/>
            <w:gridSpan w:val="3"/>
            <w:tcBorders>
              <w:top w:val="nil"/>
              <w:left w:val="single" w:color="000000" w:sz="4" w:space="0"/>
              <w:bottom w:val="single" w:color="000000" w:sz="4" w:space="0"/>
              <w:right w:val="nil"/>
            </w:tcBorders>
            <w:shd w:val="clear" w:color="auto" w:fill="auto"/>
            <w:vAlign w:val="center"/>
          </w:tcPr>
          <w:p w14:paraId="75BB1A17">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贫困生支助完成率</w:t>
            </w:r>
          </w:p>
        </w:tc>
        <w:tc>
          <w:tcPr>
            <w:tcW w:w="1174" w:type="dxa"/>
            <w:tcBorders>
              <w:top w:val="nil"/>
              <w:left w:val="single" w:color="000000" w:sz="4" w:space="0"/>
              <w:bottom w:val="single" w:color="000000" w:sz="4" w:space="0"/>
              <w:right w:val="nil"/>
            </w:tcBorders>
            <w:shd w:val="clear" w:color="auto" w:fill="auto"/>
            <w:vAlign w:val="center"/>
          </w:tcPr>
          <w:p w14:paraId="5C60EC1D">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100%</w:t>
            </w:r>
          </w:p>
        </w:tc>
        <w:tc>
          <w:tcPr>
            <w:tcW w:w="1125" w:type="dxa"/>
            <w:gridSpan w:val="2"/>
            <w:tcBorders>
              <w:top w:val="nil"/>
              <w:left w:val="single" w:color="000000" w:sz="4" w:space="0"/>
              <w:bottom w:val="single" w:color="000000" w:sz="4" w:space="0"/>
              <w:right w:val="nil"/>
            </w:tcBorders>
            <w:shd w:val="clear" w:color="auto" w:fill="auto"/>
            <w:vAlign w:val="center"/>
          </w:tcPr>
          <w:p w14:paraId="2CAF39D2">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100%</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2D8FB6">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5</w:t>
            </w:r>
          </w:p>
        </w:tc>
        <w:tc>
          <w:tcPr>
            <w:tcW w:w="645" w:type="dxa"/>
            <w:gridSpan w:val="2"/>
            <w:tcBorders>
              <w:top w:val="single" w:color="000000" w:sz="4" w:space="0"/>
              <w:left w:val="single" w:color="000000" w:sz="4" w:space="0"/>
              <w:bottom w:val="single" w:color="000000" w:sz="4" w:space="0"/>
              <w:right w:val="single" w:color="auto" w:sz="4" w:space="0"/>
            </w:tcBorders>
            <w:shd w:val="clear" w:color="auto" w:fill="auto"/>
            <w:vAlign w:val="center"/>
          </w:tcPr>
          <w:p w14:paraId="1680E5B5">
            <w:pPr>
              <w:keepNext w:val="0"/>
              <w:keepLines w:val="0"/>
              <w:widowControl/>
              <w:suppressLineNumbers w:val="0"/>
              <w:jc w:val="left"/>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5</w:t>
            </w:r>
          </w:p>
        </w:tc>
        <w:tc>
          <w:tcPr>
            <w:tcW w:w="1680" w:type="dxa"/>
            <w:gridSpan w:val="5"/>
            <w:tcBorders>
              <w:top w:val="single" w:color="000000" w:sz="4" w:space="0"/>
              <w:left w:val="single" w:color="auto" w:sz="4" w:space="0"/>
              <w:bottom w:val="single" w:color="000000" w:sz="4" w:space="0"/>
              <w:right w:val="single" w:color="auto" w:sz="4" w:space="0"/>
            </w:tcBorders>
            <w:shd w:val="clear" w:color="auto" w:fill="auto"/>
            <w:noWrap/>
            <w:vAlign w:val="center"/>
          </w:tcPr>
          <w:p w14:paraId="19AAE98E">
            <w:pPr>
              <w:jc w:val="center"/>
              <w:rPr>
                <w:rFonts w:hint="eastAsia" w:ascii="宋体" w:hAnsi="宋体" w:eastAsia="宋体" w:cs="宋体"/>
                <w:i w:val="0"/>
                <w:iCs w:val="0"/>
                <w:color w:val="000000"/>
                <w:sz w:val="22"/>
                <w:szCs w:val="22"/>
                <w:u w:val="none"/>
              </w:rPr>
            </w:pPr>
          </w:p>
        </w:tc>
      </w:tr>
      <w:tr w14:paraId="7938C1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4"/>
          <w:wAfter w:w="25368" w:type="dxa"/>
          <w:trHeight w:val="648" w:hRule="atLeast"/>
        </w:trPr>
        <w:tc>
          <w:tcPr>
            <w:tcW w:w="5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323EBF">
            <w:pPr>
              <w:rPr>
                <w:rFonts w:hint="eastAsia" w:ascii="仿宋_GB2312" w:hAnsi="宋体" w:eastAsia="仿宋_GB2312" w:cs="仿宋_GB2312"/>
                <w:i w:val="0"/>
                <w:iCs w:val="0"/>
                <w:color w:val="000000"/>
                <w:sz w:val="20"/>
                <w:szCs w:val="20"/>
                <w:u w:val="none"/>
              </w:rPr>
            </w:pPr>
          </w:p>
        </w:tc>
        <w:tc>
          <w:tcPr>
            <w:tcW w:w="555" w:type="dxa"/>
            <w:gridSpan w:val="2"/>
            <w:vMerge w:val="continue"/>
            <w:tcBorders>
              <w:top w:val="single" w:color="000000" w:sz="4" w:space="0"/>
              <w:left w:val="single" w:color="000000" w:sz="4" w:space="0"/>
              <w:bottom w:val="single" w:color="000000" w:sz="4" w:space="0"/>
              <w:right w:val="nil"/>
            </w:tcBorders>
            <w:shd w:val="clear" w:color="auto" w:fill="auto"/>
            <w:noWrap/>
            <w:vAlign w:val="center"/>
          </w:tcPr>
          <w:p w14:paraId="34BA00EF">
            <w:pPr>
              <w:rPr>
                <w:rFonts w:hint="eastAsia" w:ascii="仿宋_GB2312" w:hAnsi="宋体" w:eastAsia="仿宋_GB2312" w:cs="仿宋_GB2312"/>
                <w:i w:val="0"/>
                <w:iCs w:val="0"/>
                <w:color w:val="000000"/>
                <w:sz w:val="20"/>
                <w:szCs w:val="20"/>
                <w:u w:val="none"/>
              </w:rPr>
            </w:pPr>
          </w:p>
        </w:tc>
        <w:tc>
          <w:tcPr>
            <w:tcW w:w="585" w:type="dxa"/>
            <w:tcBorders>
              <w:top w:val="single" w:color="000000" w:sz="4" w:space="0"/>
              <w:left w:val="single" w:color="000000" w:sz="4" w:space="0"/>
              <w:bottom w:val="single" w:color="000000" w:sz="4" w:space="0"/>
              <w:right w:val="nil"/>
            </w:tcBorders>
            <w:shd w:val="clear" w:color="auto" w:fill="auto"/>
            <w:noWrap/>
            <w:vAlign w:val="center"/>
          </w:tcPr>
          <w:p w14:paraId="4C23FD7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时效指标</w:t>
            </w:r>
          </w:p>
        </w:tc>
        <w:tc>
          <w:tcPr>
            <w:tcW w:w="2786" w:type="dxa"/>
            <w:gridSpan w:val="3"/>
            <w:tcBorders>
              <w:top w:val="nil"/>
              <w:left w:val="single" w:color="000000" w:sz="4" w:space="0"/>
              <w:bottom w:val="single" w:color="000000" w:sz="4" w:space="0"/>
              <w:right w:val="nil"/>
            </w:tcBorders>
            <w:shd w:val="clear" w:color="auto" w:fill="auto"/>
            <w:vAlign w:val="center"/>
          </w:tcPr>
          <w:p w14:paraId="5FFC8F3D">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完成时间</w:t>
            </w:r>
          </w:p>
        </w:tc>
        <w:tc>
          <w:tcPr>
            <w:tcW w:w="1174" w:type="dxa"/>
            <w:tcBorders>
              <w:top w:val="nil"/>
              <w:left w:val="single" w:color="000000" w:sz="4" w:space="0"/>
              <w:bottom w:val="single" w:color="000000" w:sz="4" w:space="0"/>
              <w:right w:val="nil"/>
            </w:tcBorders>
            <w:shd w:val="clear" w:color="auto" w:fill="auto"/>
            <w:vAlign w:val="center"/>
          </w:tcPr>
          <w:p w14:paraId="343F19BF">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2023年内完成</w:t>
            </w:r>
          </w:p>
        </w:tc>
        <w:tc>
          <w:tcPr>
            <w:tcW w:w="1125" w:type="dxa"/>
            <w:gridSpan w:val="2"/>
            <w:tcBorders>
              <w:top w:val="nil"/>
              <w:left w:val="single" w:color="000000" w:sz="4" w:space="0"/>
              <w:bottom w:val="single" w:color="000000" w:sz="4" w:space="0"/>
              <w:right w:val="nil"/>
            </w:tcBorders>
            <w:shd w:val="clear" w:color="auto" w:fill="auto"/>
            <w:vAlign w:val="center"/>
          </w:tcPr>
          <w:p w14:paraId="3EBB7A06">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2023年内完成</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B4F8ED">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5</w:t>
            </w:r>
          </w:p>
        </w:tc>
        <w:tc>
          <w:tcPr>
            <w:tcW w:w="645" w:type="dxa"/>
            <w:gridSpan w:val="2"/>
            <w:tcBorders>
              <w:top w:val="single" w:color="000000" w:sz="4" w:space="0"/>
              <w:left w:val="single" w:color="000000" w:sz="4" w:space="0"/>
              <w:bottom w:val="single" w:color="000000" w:sz="4" w:space="0"/>
              <w:right w:val="single" w:color="auto" w:sz="4" w:space="0"/>
            </w:tcBorders>
            <w:shd w:val="clear" w:color="auto" w:fill="auto"/>
            <w:vAlign w:val="center"/>
          </w:tcPr>
          <w:p w14:paraId="23864FFE">
            <w:pPr>
              <w:keepNext w:val="0"/>
              <w:keepLines w:val="0"/>
              <w:widowControl/>
              <w:suppressLineNumbers w:val="0"/>
              <w:jc w:val="left"/>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5</w:t>
            </w:r>
          </w:p>
        </w:tc>
        <w:tc>
          <w:tcPr>
            <w:tcW w:w="1680" w:type="dxa"/>
            <w:gridSpan w:val="5"/>
            <w:tcBorders>
              <w:top w:val="single" w:color="000000" w:sz="4" w:space="0"/>
              <w:left w:val="single" w:color="auto" w:sz="4" w:space="0"/>
              <w:bottom w:val="single" w:color="000000" w:sz="4" w:space="0"/>
              <w:right w:val="single" w:color="auto" w:sz="4" w:space="0"/>
            </w:tcBorders>
            <w:shd w:val="clear" w:color="auto" w:fill="auto"/>
            <w:noWrap/>
            <w:vAlign w:val="center"/>
          </w:tcPr>
          <w:p w14:paraId="4215353E">
            <w:pPr>
              <w:jc w:val="center"/>
              <w:rPr>
                <w:rFonts w:hint="eastAsia" w:ascii="宋体" w:hAnsi="宋体" w:eastAsia="宋体" w:cs="宋体"/>
                <w:i w:val="0"/>
                <w:iCs w:val="0"/>
                <w:color w:val="000000"/>
                <w:sz w:val="22"/>
                <w:szCs w:val="22"/>
                <w:u w:val="none"/>
              </w:rPr>
            </w:pPr>
          </w:p>
        </w:tc>
      </w:tr>
      <w:tr w14:paraId="6A70A6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4"/>
          <w:wAfter w:w="25368" w:type="dxa"/>
          <w:trHeight w:val="648" w:hRule="atLeast"/>
        </w:trPr>
        <w:tc>
          <w:tcPr>
            <w:tcW w:w="5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53B2E0">
            <w:pPr>
              <w:rPr>
                <w:rFonts w:hint="eastAsia" w:ascii="仿宋_GB2312" w:hAnsi="宋体" w:eastAsia="仿宋_GB2312" w:cs="仿宋_GB2312"/>
                <w:i w:val="0"/>
                <w:iCs w:val="0"/>
                <w:color w:val="000000"/>
                <w:sz w:val="20"/>
                <w:szCs w:val="20"/>
                <w:u w:val="none"/>
              </w:rPr>
            </w:pPr>
          </w:p>
        </w:tc>
        <w:tc>
          <w:tcPr>
            <w:tcW w:w="555" w:type="dxa"/>
            <w:gridSpan w:val="2"/>
            <w:vMerge w:val="restart"/>
            <w:tcBorders>
              <w:top w:val="single" w:color="000000" w:sz="4" w:space="0"/>
              <w:left w:val="single" w:color="000000" w:sz="4" w:space="0"/>
              <w:bottom w:val="single" w:color="000000" w:sz="4" w:space="0"/>
              <w:right w:val="nil"/>
            </w:tcBorders>
            <w:shd w:val="clear" w:color="auto" w:fill="auto"/>
            <w:noWrap/>
            <w:vAlign w:val="center"/>
          </w:tcPr>
          <w:p w14:paraId="45DFDCCC">
            <w:pPr>
              <w:keepNext w:val="0"/>
              <w:keepLines w:val="0"/>
              <w:widowControl/>
              <w:suppressLineNumbers w:val="0"/>
              <w:jc w:val="left"/>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效益指标</w:t>
            </w:r>
          </w:p>
        </w:tc>
        <w:tc>
          <w:tcPr>
            <w:tcW w:w="585" w:type="dxa"/>
            <w:tcBorders>
              <w:top w:val="single" w:color="000000" w:sz="4" w:space="0"/>
              <w:left w:val="single" w:color="000000" w:sz="4" w:space="0"/>
              <w:bottom w:val="single" w:color="000000" w:sz="4" w:space="0"/>
              <w:right w:val="nil"/>
            </w:tcBorders>
            <w:shd w:val="clear" w:color="auto" w:fill="auto"/>
            <w:noWrap/>
            <w:vAlign w:val="center"/>
          </w:tcPr>
          <w:p w14:paraId="69E837F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经济效益指标</w:t>
            </w:r>
          </w:p>
        </w:tc>
        <w:tc>
          <w:tcPr>
            <w:tcW w:w="2786" w:type="dxa"/>
            <w:gridSpan w:val="3"/>
            <w:tcBorders>
              <w:top w:val="nil"/>
              <w:left w:val="single" w:color="000000" w:sz="4" w:space="0"/>
              <w:bottom w:val="single" w:color="000000" w:sz="4" w:space="0"/>
              <w:right w:val="nil"/>
            </w:tcBorders>
            <w:shd w:val="clear" w:color="auto" w:fill="auto"/>
            <w:vAlign w:val="center"/>
          </w:tcPr>
          <w:p w14:paraId="1176004D">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提高教师生活水平</w:t>
            </w:r>
          </w:p>
        </w:tc>
        <w:tc>
          <w:tcPr>
            <w:tcW w:w="1174" w:type="dxa"/>
            <w:tcBorders>
              <w:top w:val="nil"/>
              <w:left w:val="single" w:color="000000" w:sz="4" w:space="0"/>
              <w:bottom w:val="single" w:color="000000" w:sz="4" w:space="0"/>
              <w:right w:val="nil"/>
            </w:tcBorders>
            <w:shd w:val="clear" w:color="auto" w:fill="auto"/>
            <w:vAlign w:val="center"/>
          </w:tcPr>
          <w:p w14:paraId="636B7ADB">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提高教师生活水平</w:t>
            </w:r>
          </w:p>
        </w:tc>
        <w:tc>
          <w:tcPr>
            <w:tcW w:w="1125" w:type="dxa"/>
            <w:gridSpan w:val="2"/>
            <w:tcBorders>
              <w:top w:val="nil"/>
              <w:left w:val="single" w:color="000000" w:sz="4" w:space="0"/>
              <w:bottom w:val="single" w:color="000000" w:sz="4" w:space="0"/>
              <w:right w:val="nil"/>
            </w:tcBorders>
            <w:shd w:val="clear" w:color="auto" w:fill="auto"/>
            <w:vAlign w:val="center"/>
          </w:tcPr>
          <w:p w14:paraId="6EE00987">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提高教师生活水平</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604848">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5</w:t>
            </w:r>
          </w:p>
        </w:tc>
        <w:tc>
          <w:tcPr>
            <w:tcW w:w="645" w:type="dxa"/>
            <w:gridSpan w:val="2"/>
            <w:tcBorders>
              <w:top w:val="single" w:color="000000" w:sz="4" w:space="0"/>
              <w:left w:val="single" w:color="000000" w:sz="4" w:space="0"/>
              <w:bottom w:val="single" w:color="000000" w:sz="4" w:space="0"/>
              <w:right w:val="single" w:color="auto" w:sz="4" w:space="0"/>
            </w:tcBorders>
            <w:shd w:val="clear" w:color="auto" w:fill="auto"/>
            <w:vAlign w:val="center"/>
          </w:tcPr>
          <w:p w14:paraId="6AEA764D">
            <w:pPr>
              <w:keepNext w:val="0"/>
              <w:keepLines w:val="0"/>
              <w:widowControl/>
              <w:suppressLineNumbers w:val="0"/>
              <w:jc w:val="left"/>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5</w:t>
            </w:r>
          </w:p>
        </w:tc>
        <w:tc>
          <w:tcPr>
            <w:tcW w:w="1680" w:type="dxa"/>
            <w:gridSpan w:val="5"/>
            <w:tcBorders>
              <w:top w:val="single" w:color="000000" w:sz="4" w:space="0"/>
              <w:left w:val="single" w:color="auto" w:sz="4" w:space="0"/>
              <w:bottom w:val="single" w:color="000000" w:sz="4" w:space="0"/>
              <w:right w:val="single" w:color="auto" w:sz="4" w:space="0"/>
            </w:tcBorders>
            <w:shd w:val="clear" w:color="auto" w:fill="auto"/>
            <w:noWrap/>
            <w:vAlign w:val="center"/>
          </w:tcPr>
          <w:p w14:paraId="010B14AA">
            <w:pPr>
              <w:jc w:val="center"/>
              <w:rPr>
                <w:rFonts w:hint="eastAsia" w:ascii="宋体" w:hAnsi="宋体" w:eastAsia="宋体" w:cs="宋体"/>
                <w:i w:val="0"/>
                <w:iCs w:val="0"/>
                <w:color w:val="000000"/>
                <w:sz w:val="22"/>
                <w:szCs w:val="22"/>
                <w:u w:val="none"/>
              </w:rPr>
            </w:pPr>
          </w:p>
        </w:tc>
      </w:tr>
      <w:tr w14:paraId="00C04D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4"/>
          <w:wAfter w:w="25368" w:type="dxa"/>
          <w:trHeight w:val="648" w:hRule="atLeast"/>
        </w:trPr>
        <w:tc>
          <w:tcPr>
            <w:tcW w:w="5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534E27">
            <w:pPr>
              <w:rPr>
                <w:rFonts w:hint="eastAsia" w:ascii="仿宋_GB2312" w:hAnsi="宋体" w:eastAsia="仿宋_GB2312" w:cs="仿宋_GB2312"/>
                <w:i w:val="0"/>
                <w:iCs w:val="0"/>
                <w:color w:val="000000"/>
                <w:sz w:val="20"/>
                <w:szCs w:val="20"/>
                <w:u w:val="none"/>
              </w:rPr>
            </w:pPr>
          </w:p>
        </w:tc>
        <w:tc>
          <w:tcPr>
            <w:tcW w:w="555" w:type="dxa"/>
            <w:gridSpan w:val="2"/>
            <w:vMerge w:val="continue"/>
            <w:tcBorders>
              <w:top w:val="single" w:color="000000" w:sz="4" w:space="0"/>
              <w:left w:val="single" w:color="000000" w:sz="4" w:space="0"/>
              <w:bottom w:val="single" w:color="000000" w:sz="4" w:space="0"/>
              <w:right w:val="nil"/>
            </w:tcBorders>
            <w:shd w:val="clear" w:color="auto" w:fill="auto"/>
            <w:noWrap/>
            <w:vAlign w:val="center"/>
          </w:tcPr>
          <w:p w14:paraId="1BEAC909">
            <w:pPr>
              <w:rPr>
                <w:rFonts w:hint="eastAsia" w:ascii="仿宋_GB2312" w:hAnsi="宋体" w:eastAsia="仿宋_GB2312" w:cs="仿宋_GB2312"/>
                <w:i w:val="0"/>
                <w:iCs w:val="0"/>
                <w:color w:val="000000"/>
                <w:sz w:val="20"/>
                <w:szCs w:val="20"/>
                <w:u w:val="none"/>
              </w:rPr>
            </w:pPr>
          </w:p>
        </w:tc>
        <w:tc>
          <w:tcPr>
            <w:tcW w:w="585" w:type="dxa"/>
            <w:tcBorders>
              <w:top w:val="single" w:color="000000" w:sz="4" w:space="0"/>
              <w:left w:val="single" w:color="000000" w:sz="4" w:space="0"/>
              <w:bottom w:val="single" w:color="000000" w:sz="4" w:space="0"/>
              <w:right w:val="nil"/>
            </w:tcBorders>
            <w:shd w:val="clear" w:color="auto" w:fill="auto"/>
            <w:noWrap/>
            <w:vAlign w:val="center"/>
          </w:tcPr>
          <w:p w14:paraId="563438F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社会效益指标</w:t>
            </w:r>
          </w:p>
        </w:tc>
        <w:tc>
          <w:tcPr>
            <w:tcW w:w="2786" w:type="dxa"/>
            <w:gridSpan w:val="3"/>
            <w:tcBorders>
              <w:top w:val="nil"/>
              <w:left w:val="single" w:color="000000" w:sz="4" w:space="0"/>
              <w:bottom w:val="single" w:color="000000" w:sz="4" w:space="0"/>
              <w:right w:val="nil"/>
            </w:tcBorders>
            <w:shd w:val="clear" w:color="auto" w:fill="auto"/>
            <w:vAlign w:val="center"/>
          </w:tcPr>
          <w:p w14:paraId="5ED74998">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提高教师教学水平，提升幼儿素质，提高幼儿园办园质量</w:t>
            </w:r>
          </w:p>
        </w:tc>
        <w:tc>
          <w:tcPr>
            <w:tcW w:w="1174" w:type="dxa"/>
            <w:tcBorders>
              <w:top w:val="nil"/>
              <w:left w:val="single" w:color="000000" w:sz="4" w:space="0"/>
              <w:bottom w:val="single" w:color="000000" w:sz="4" w:space="0"/>
              <w:right w:val="nil"/>
            </w:tcBorders>
            <w:shd w:val="clear" w:color="auto" w:fill="auto"/>
            <w:vAlign w:val="center"/>
          </w:tcPr>
          <w:p w14:paraId="5A689AEF">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提高教师教学水平，提升幼儿素质，提高幼儿园办园质量</w:t>
            </w:r>
          </w:p>
        </w:tc>
        <w:tc>
          <w:tcPr>
            <w:tcW w:w="1125" w:type="dxa"/>
            <w:gridSpan w:val="2"/>
            <w:tcBorders>
              <w:top w:val="nil"/>
              <w:left w:val="single" w:color="000000" w:sz="4" w:space="0"/>
              <w:bottom w:val="single" w:color="000000" w:sz="4" w:space="0"/>
              <w:right w:val="nil"/>
            </w:tcBorders>
            <w:shd w:val="clear" w:color="auto" w:fill="auto"/>
            <w:vAlign w:val="center"/>
          </w:tcPr>
          <w:p w14:paraId="155B1AEA">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提高教师教学水平，提升幼儿素质，提高幼儿园办园质量</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44F559">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5</w:t>
            </w:r>
          </w:p>
        </w:tc>
        <w:tc>
          <w:tcPr>
            <w:tcW w:w="645" w:type="dxa"/>
            <w:gridSpan w:val="2"/>
            <w:tcBorders>
              <w:top w:val="single" w:color="000000" w:sz="4" w:space="0"/>
              <w:left w:val="single" w:color="000000" w:sz="4" w:space="0"/>
              <w:bottom w:val="single" w:color="000000" w:sz="4" w:space="0"/>
              <w:right w:val="single" w:color="auto" w:sz="4" w:space="0"/>
            </w:tcBorders>
            <w:shd w:val="clear" w:color="auto" w:fill="auto"/>
            <w:vAlign w:val="center"/>
          </w:tcPr>
          <w:p w14:paraId="18BB0587">
            <w:pPr>
              <w:keepNext w:val="0"/>
              <w:keepLines w:val="0"/>
              <w:widowControl/>
              <w:suppressLineNumbers w:val="0"/>
              <w:jc w:val="left"/>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5</w:t>
            </w:r>
          </w:p>
        </w:tc>
        <w:tc>
          <w:tcPr>
            <w:tcW w:w="1680" w:type="dxa"/>
            <w:gridSpan w:val="5"/>
            <w:tcBorders>
              <w:top w:val="single" w:color="000000" w:sz="4" w:space="0"/>
              <w:left w:val="single" w:color="auto" w:sz="4" w:space="0"/>
              <w:bottom w:val="single" w:color="000000" w:sz="4" w:space="0"/>
              <w:right w:val="single" w:color="auto" w:sz="4" w:space="0"/>
            </w:tcBorders>
            <w:shd w:val="clear" w:color="auto" w:fill="auto"/>
            <w:noWrap/>
            <w:vAlign w:val="center"/>
          </w:tcPr>
          <w:p w14:paraId="15DE768D">
            <w:pPr>
              <w:jc w:val="center"/>
              <w:rPr>
                <w:rFonts w:hint="eastAsia" w:ascii="宋体" w:hAnsi="宋体" w:eastAsia="宋体" w:cs="宋体"/>
                <w:i w:val="0"/>
                <w:iCs w:val="0"/>
                <w:color w:val="000000"/>
                <w:sz w:val="22"/>
                <w:szCs w:val="22"/>
                <w:u w:val="none"/>
              </w:rPr>
            </w:pPr>
          </w:p>
        </w:tc>
      </w:tr>
      <w:tr w14:paraId="0D9033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4"/>
          <w:wAfter w:w="25368" w:type="dxa"/>
          <w:trHeight w:val="648" w:hRule="atLeast"/>
        </w:trPr>
        <w:tc>
          <w:tcPr>
            <w:tcW w:w="5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C30857">
            <w:pPr>
              <w:rPr>
                <w:rFonts w:hint="eastAsia" w:ascii="仿宋_GB2312" w:hAnsi="宋体" w:eastAsia="仿宋_GB2312" w:cs="仿宋_GB2312"/>
                <w:i w:val="0"/>
                <w:iCs w:val="0"/>
                <w:color w:val="000000"/>
                <w:sz w:val="20"/>
                <w:szCs w:val="20"/>
                <w:u w:val="none"/>
              </w:rPr>
            </w:pPr>
          </w:p>
        </w:tc>
        <w:tc>
          <w:tcPr>
            <w:tcW w:w="555" w:type="dxa"/>
            <w:gridSpan w:val="2"/>
            <w:vMerge w:val="continue"/>
            <w:tcBorders>
              <w:top w:val="single" w:color="000000" w:sz="4" w:space="0"/>
              <w:left w:val="single" w:color="000000" w:sz="4" w:space="0"/>
              <w:bottom w:val="single" w:color="000000" w:sz="4" w:space="0"/>
              <w:right w:val="nil"/>
            </w:tcBorders>
            <w:shd w:val="clear" w:color="auto" w:fill="auto"/>
            <w:noWrap/>
            <w:vAlign w:val="center"/>
          </w:tcPr>
          <w:p w14:paraId="173F3DAD">
            <w:pPr>
              <w:rPr>
                <w:rFonts w:hint="eastAsia" w:ascii="仿宋_GB2312" w:hAnsi="宋体" w:eastAsia="仿宋_GB2312" w:cs="仿宋_GB2312"/>
                <w:i w:val="0"/>
                <w:iCs w:val="0"/>
                <w:color w:val="000000"/>
                <w:sz w:val="20"/>
                <w:szCs w:val="20"/>
                <w:u w:val="none"/>
              </w:rPr>
            </w:pPr>
          </w:p>
        </w:tc>
        <w:tc>
          <w:tcPr>
            <w:tcW w:w="585" w:type="dxa"/>
            <w:tcBorders>
              <w:top w:val="single" w:color="000000" w:sz="4" w:space="0"/>
              <w:left w:val="single" w:color="000000" w:sz="4" w:space="0"/>
              <w:bottom w:val="single" w:color="000000" w:sz="4" w:space="0"/>
              <w:right w:val="nil"/>
            </w:tcBorders>
            <w:shd w:val="clear" w:color="auto" w:fill="auto"/>
            <w:noWrap/>
            <w:vAlign w:val="center"/>
          </w:tcPr>
          <w:p w14:paraId="7288BF6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生态效益指标</w:t>
            </w:r>
          </w:p>
        </w:tc>
        <w:tc>
          <w:tcPr>
            <w:tcW w:w="2786" w:type="dxa"/>
            <w:gridSpan w:val="3"/>
            <w:tcBorders>
              <w:top w:val="nil"/>
              <w:left w:val="single" w:color="000000" w:sz="4" w:space="0"/>
              <w:bottom w:val="single" w:color="000000" w:sz="4" w:space="0"/>
              <w:right w:val="nil"/>
            </w:tcBorders>
            <w:shd w:val="clear" w:color="auto" w:fill="auto"/>
            <w:vAlign w:val="center"/>
          </w:tcPr>
          <w:p w14:paraId="0F7F8724">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改善办园环境</w:t>
            </w:r>
          </w:p>
        </w:tc>
        <w:tc>
          <w:tcPr>
            <w:tcW w:w="1174" w:type="dxa"/>
            <w:tcBorders>
              <w:top w:val="nil"/>
              <w:left w:val="single" w:color="000000" w:sz="4" w:space="0"/>
              <w:bottom w:val="single" w:color="000000" w:sz="4" w:space="0"/>
              <w:right w:val="nil"/>
            </w:tcBorders>
            <w:shd w:val="clear" w:color="auto" w:fill="auto"/>
            <w:vAlign w:val="center"/>
          </w:tcPr>
          <w:p w14:paraId="6A07A6D6">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改善办园环境</w:t>
            </w:r>
          </w:p>
        </w:tc>
        <w:tc>
          <w:tcPr>
            <w:tcW w:w="1125" w:type="dxa"/>
            <w:gridSpan w:val="2"/>
            <w:tcBorders>
              <w:top w:val="nil"/>
              <w:left w:val="single" w:color="000000" w:sz="4" w:space="0"/>
              <w:bottom w:val="single" w:color="000000" w:sz="4" w:space="0"/>
              <w:right w:val="nil"/>
            </w:tcBorders>
            <w:shd w:val="clear" w:color="auto" w:fill="auto"/>
            <w:vAlign w:val="center"/>
          </w:tcPr>
          <w:p w14:paraId="44F98149">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改善办园环境</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2B60D8">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5</w:t>
            </w:r>
          </w:p>
        </w:tc>
        <w:tc>
          <w:tcPr>
            <w:tcW w:w="645" w:type="dxa"/>
            <w:gridSpan w:val="2"/>
            <w:tcBorders>
              <w:top w:val="single" w:color="000000" w:sz="4" w:space="0"/>
              <w:left w:val="single" w:color="000000" w:sz="4" w:space="0"/>
              <w:bottom w:val="single" w:color="000000" w:sz="4" w:space="0"/>
              <w:right w:val="single" w:color="auto" w:sz="4" w:space="0"/>
            </w:tcBorders>
            <w:shd w:val="clear" w:color="auto" w:fill="auto"/>
            <w:vAlign w:val="center"/>
          </w:tcPr>
          <w:p w14:paraId="42E14F06">
            <w:pPr>
              <w:keepNext w:val="0"/>
              <w:keepLines w:val="0"/>
              <w:widowControl/>
              <w:suppressLineNumbers w:val="0"/>
              <w:jc w:val="left"/>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5</w:t>
            </w:r>
          </w:p>
        </w:tc>
        <w:tc>
          <w:tcPr>
            <w:tcW w:w="1680" w:type="dxa"/>
            <w:gridSpan w:val="5"/>
            <w:tcBorders>
              <w:top w:val="single" w:color="000000" w:sz="4" w:space="0"/>
              <w:left w:val="single" w:color="auto" w:sz="4" w:space="0"/>
              <w:bottom w:val="single" w:color="000000" w:sz="4" w:space="0"/>
              <w:right w:val="single" w:color="auto" w:sz="4" w:space="0"/>
            </w:tcBorders>
            <w:shd w:val="clear" w:color="auto" w:fill="auto"/>
            <w:noWrap/>
            <w:vAlign w:val="center"/>
          </w:tcPr>
          <w:p w14:paraId="244F6ED2">
            <w:pPr>
              <w:jc w:val="center"/>
              <w:rPr>
                <w:rFonts w:hint="eastAsia" w:ascii="宋体" w:hAnsi="宋体" w:eastAsia="宋体" w:cs="宋体"/>
                <w:i w:val="0"/>
                <w:iCs w:val="0"/>
                <w:color w:val="000000"/>
                <w:sz w:val="22"/>
                <w:szCs w:val="22"/>
                <w:u w:val="none"/>
              </w:rPr>
            </w:pPr>
          </w:p>
        </w:tc>
      </w:tr>
      <w:tr w14:paraId="0D656E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4"/>
          <w:wAfter w:w="25368" w:type="dxa"/>
          <w:trHeight w:val="648" w:hRule="atLeast"/>
        </w:trPr>
        <w:tc>
          <w:tcPr>
            <w:tcW w:w="5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C4A4B0">
            <w:pPr>
              <w:rPr>
                <w:rFonts w:hint="eastAsia" w:ascii="仿宋_GB2312" w:hAnsi="宋体" w:eastAsia="仿宋_GB2312" w:cs="仿宋_GB2312"/>
                <w:i w:val="0"/>
                <w:iCs w:val="0"/>
                <w:color w:val="000000"/>
                <w:sz w:val="20"/>
                <w:szCs w:val="20"/>
                <w:u w:val="none"/>
              </w:rPr>
            </w:pPr>
          </w:p>
        </w:tc>
        <w:tc>
          <w:tcPr>
            <w:tcW w:w="555" w:type="dxa"/>
            <w:gridSpan w:val="2"/>
            <w:vMerge w:val="continue"/>
            <w:tcBorders>
              <w:top w:val="single" w:color="000000" w:sz="4" w:space="0"/>
              <w:left w:val="single" w:color="000000" w:sz="4" w:space="0"/>
              <w:bottom w:val="single" w:color="000000" w:sz="4" w:space="0"/>
              <w:right w:val="nil"/>
            </w:tcBorders>
            <w:shd w:val="clear" w:color="auto" w:fill="auto"/>
            <w:noWrap/>
            <w:vAlign w:val="center"/>
          </w:tcPr>
          <w:p w14:paraId="22035D43">
            <w:pPr>
              <w:rPr>
                <w:rFonts w:hint="eastAsia" w:ascii="仿宋_GB2312" w:hAnsi="宋体" w:eastAsia="仿宋_GB2312" w:cs="仿宋_GB2312"/>
                <w:i w:val="0"/>
                <w:iCs w:val="0"/>
                <w:color w:val="000000"/>
                <w:sz w:val="20"/>
                <w:szCs w:val="20"/>
                <w:u w:val="none"/>
              </w:rPr>
            </w:pPr>
          </w:p>
        </w:tc>
        <w:tc>
          <w:tcPr>
            <w:tcW w:w="585" w:type="dxa"/>
            <w:tcBorders>
              <w:top w:val="single" w:color="000000" w:sz="4" w:space="0"/>
              <w:left w:val="single" w:color="000000" w:sz="4" w:space="0"/>
              <w:bottom w:val="single" w:color="000000" w:sz="4" w:space="0"/>
              <w:right w:val="nil"/>
            </w:tcBorders>
            <w:shd w:val="clear" w:color="auto" w:fill="auto"/>
            <w:noWrap/>
            <w:vAlign w:val="center"/>
          </w:tcPr>
          <w:p w14:paraId="5A77FA4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可持续影响指标</w:t>
            </w:r>
          </w:p>
        </w:tc>
        <w:tc>
          <w:tcPr>
            <w:tcW w:w="2786" w:type="dxa"/>
            <w:gridSpan w:val="3"/>
            <w:tcBorders>
              <w:top w:val="nil"/>
              <w:left w:val="single" w:color="000000" w:sz="4" w:space="0"/>
              <w:bottom w:val="single" w:color="000000" w:sz="4" w:space="0"/>
              <w:right w:val="nil"/>
            </w:tcBorders>
            <w:shd w:val="clear" w:color="auto" w:fill="auto"/>
            <w:vAlign w:val="center"/>
          </w:tcPr>
          <w:p w14:paraId="6D21213F">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可持续发展</w:t>
            </w:r>
          </w:p>
        </w:tc>
        <w:tc>
          <w:tcPr>
            <w:tcW w:w="1174" w:type="dxa"/>
            <w:tcBorders>
              <w:top w:val="nil"/>
              <w:left w:val="single" w:color="000000" w:sz="4" w:space="0"/>
              <w:bottom w:val="single" w:color="000000" w:sz="4" w:space="0"/>
              <w:right w:val="nil"/>
            </w:tcBorders>
            <w:shd w:val="clear" w:color="auto" w:fill="auto"/>
            <w:vAlign w:val="center"/>
          </w:tcPr>
          <w:p w14:paraId="2E9C0D36">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可持续发展</w:t>
            </w:r>
          </w:p>
        </w:tc>
        <w:tc>
          <w:tcPr>
            <w:tcW w:w="1125" w:type="dxa"/>
            <w:gridSpan w:val="2"/>
            <w:tcBorders>
              <w:top w:val="nil"/>
              <w:left w:val="single" w:color="000000" w:sz="4" w:space="0"/>
              <w:bottom w:val="single" w:color="000000" w:sz="4" w:space="0"/>
              <w:right w:val="nil"/>
            </w:tcBorders>
            <w:shd w:val="clear" w:color="auto" w:fill="auto"/>
            <w:vAlign w:val="center"/>
          </w:tcPr>
          <w:p w14:paraId="6FD5269D">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可持续发展</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F1B9F9">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5</w:t>
            </w:r>
          </w:p>
        </w:tc>
        <w:tc>
          <w:tcPr>
            <w:tcW w:w="645" w:type="dxa"/>
            <w:gridSpan w:val="2"/>
            <w:tcBorders>
              <w:top w:val="single" w:color="000000" w:sz="4" w:space="0"/>
              <w:left w:val="single" w:color="000000" w:sz="4" w:space="0"/>
              <w:bottom w:val="single" w:color="000000" w:sz="4" w:space="0"/>
              <w:right w:val="single" w:color="auto" w:sz="4" w:space="0"/>
            </w:tcBorders>
            <w:shd w:val="clear" w:color="auto" w:fill="auto"/>
            <w:vAlign w:val="center"/>
          </w:tcPr>
          <w:p w14:paraId="6D441866">
            <w:pPr>
              <w:keepNext w:val="0"/>
              <w:keepLines w:val="0"/>
              <w:widowControl/>
              <w:suppressLineNumbers w:val="0"/>
              <w:jc w:val="left"/>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5</w:t>
            </w:r>
          </w:p>
        </w:tc>
        <w:tc>
          <w:tcPr>
            <w:tcW w:w="1680" w:type="dxa"/>
            <w:gridSpan w:val="5"/>
            <w:tcBorders>
              <w:top w:val="single" w:color="000000" w:sz="4" w:space="0"/>
              <w:left w:val="single" w:color="auto" w:sz="4" w:space="0"/>
              <w:bottom w:val="single" w:color="000000" w:sz="4" w:space="0"/>
              <w:right w:val="single" w:color="auto" w:sz="4" w:space="0"/>
            </w:tcBorders>
            <w:shd w:val="clear" w:color="auto" w:fill="auto"/>
            <w:noWrap/>
            <w:vAlign w:val="center"/>
          </w:tcPr>
          <w:p w14:paraId="3724D4E0">
            <w:pPr>
              <w:jc w:val="center"/>
              <w:rPr>
                <w:rFonts w:hint="eastAsia" w:ascii="宋体" w:hAnsi="宋体" w:eastAsia="宋体" w:cs="宋体"/>
                <w:i w:val="0"/>
                <w:iCs w:val="0"/>
                <w:color w:val="000000"/>
                <w:sz w:val="22"/>
                <w:szCs w:val="22"/>
                <w:u w:val="none"/>
              </w:rPr>
            </w:pPr>
          </w:p>
        </w:tc>
      </w:tr>
      <w:tr w14:paraId="791C13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4"/>
          <w:wAfter w:w="25368" w:type="dxa"/>
          <w:trHeight w:val="648" w:hRule="atLeast"/>
        </w:trPr>
        <w:tc>
          <w:tcPr>
            <w:tcW w:w="5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1B7C35">
            <w:pPr>
              <w:rPr>
                <w:rFonts w:hint="eastAsia" w:ascii="仿宋_GB2312" w:hAnsi="宋体" w:eastAsia="仿宋_GB2312" w:cs="仿宋_GB2312"/>
                <w:i w:val="0"/>
                <w:iCs w:val="0"/>
                <w:color w:val="000000"/>
                <w:sz w:val="20"/>
                <w:szCs w:val="20"/>
                <w:u w:val="none"/>
              </w:rPr>
            </w:pPr>
          </w:p>
        </w:tc>
        <w:tc>
          <w:tcPr>
            <w:tcW w:w="555" w:type="dxa"/>
            <w:gridSpan w:val="2"/>
            <w:tcBorders>
              <w:top w:val="single" w:color="000000" w:sz="4" w:space="0"/>
              <w:left w:val="single" w:color="000000" w:sz="4" w:space="0"/>
              <w:bottom w:val="single" w:color="000000" w:sz="4" w:space="0"/>
              <w:right w:val="nil"/>
            </w:tcBorders>
            <w:shd w:val="clear" w:color="auto" w:fill="auto"/>
            <w:noWrap/>
            <w:vAlign w:val="center"/>
          </w:tcPr>
          <w:p w14:paraId="1802A58F">
            <w:pPr>
              <w:keepNext w:val="0"/>
              <w:keepLines w:val="0"/>
              <w:widowControl/>
              <w:suppressLineNumbers w:val="0"/>
              <w:jc w:val="left"/>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满意度指标</w:t>
            </w:r>
          </w:p>
        </w:tc>
        <w:tc>
          <w:tcPr>
            <w:tcW w:w="585" w:type="dxa"/>
            <w:tcBorders>
              <w:top w:val="single" w:color="000000" w:sz="4" w:space="0"/>
              <w:left w:val="single" w:color="000000" w:sz="4" w:space="0"/>
              <w:bottom w:val="single" w:color="000000" w:sz="4" w:space="0"/>
              <w:right w:val="nil"/>
            </w:tcBorders>
            <w:shd w:val="clear" w:color="auto" w:fill="auto"/>
            <w:noWrap/>
            <w:vAlign w:val="center"/>
          </w:tcPr>
          <w:p w14:paraId="7533A81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服务对象满意度指标</w:t>
            </w:r>
          </w:p>
        </w:tc>
        <w:tc>
          <w:tcPr>
            <w:tcW w:w="2786" w:type="dxa"/>
            <w:gridSpan w:val="3"/>
            <w:tcBorders>
              <w:top w:val="nil"/>
              <w:left w:val="single" w:color="000000" w:sz="4" w:space="0"/>
              <w:bottom w:val="single" w:color="000000" w:sz="4" w:space="0"/>
              <w:right w:val="nil"/>
            </w:tcBorders>
            <w:shd w:val="clear" w:color="auto" w:fill="auto"/>
            <w:vAlign w:val="center"/>
          </w:tcPr>
          <w:p w14:paraId="6D21A2D9">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服务对象满意度</w:t>
            </w:r>
          </w:p>
        </w:tc>
        <w:tc>
          <w:tcPr>
            <w:tcW w:w="1174" w:type="dxa"/>
            <w:tcBorders>
              <w:top w:val="nil"/>
              <w:left w:val="single" w:color="000000" w:sz="4" w:space="0"/>
              <w:bottom w:val="single" w:color="000000" w:sz="4" w:space="0"/>
              <w:right w:val="nil"/>
            </w:tcBorders>
            <w:shd w:val="clear" w:color="auto" w:fill="auto"/>
            <w:vAlign w:val="center"/>
          </w:tcPr>
          <w:p w14:paraId="252ED5BB">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满意</w:t>
            </w:r>
          </w:p>
        </w:tc>
        <w:tc>
          <w:tcPr>
            <w:tcW w:w="1125" w:type="dxa"/>
            <w:gridSpan w:val="2"/>
            <w:tcBorders>
              <w:top w:val="nil"/>
              <w:left w:val="single" w:color="000000" w:sz="4" w:space="0"/>
              <w:bottom w:val="single" w:color="000000" w:sz="4" w:space="0"/>
              <w:right w:val="nil"/>
            </w:tcBorders>
            <w:shd w:val="clear" w:color="auto" w:fill="auto"/>
            <w:vAlign w:val="center"/>
          </w:tcPr>
          <w:p w14:paraId="0D692C89">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满意</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66D4E7">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5</w:t>
            </w:r>
          </w:p>
        </w:tc>
        <w:tc>
          <w:tcPr>
            <w:tcW w:w="645" w:type="dxa"/>
            <w:gridSpan w:val="2"/>
            <w:tcBorders>
              <w:top w:val="single" w:color="000000" w:sz="4" w:space="0"/>
              <w:left w:val="single" w:color="000000" w:sz="4" w:space="0"/>
              <w:bottom w:val="single" w:color="000000" w:sz="4" w:space="0"/>
              <w:right w:val="single" w:color="auto" w:sz="4" w:space="0"/>
            </w:tcBorders>
            <w:shd w:val="clear" w:color="auto" w:fill="auto"/>
            <w:vAlign w:val="center"/>
          </w:tcPr>
          <w:p w14:paraId="7283A42C">
            <w:pPr>
              <w:keepNext w:val="0"/>
              <w:keepLines w:val="0"/>
              <w:widowControl/>
              <w:suppressLineNumbers w:val="0"/>
              <w:jc w:val="left"/>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5</w:t>
            </w:r>
          </w:p>
        </w:tc>
        <w:tc>
          <w:tcPr>
            <w:tcW w:w="1680" w:type="dxa"/>
            <w:gridSpan w:val="5"/>
            <w:tcBorders>
              <w:top w:val="single" w:color="000000" w:sz="4" w:space="0"/>
              <w:left w:val="single" w:color="auto" w:sz="4" w:space="0"/>
              <w:bottom w:val="single" w:color="auto" w:sz="4" w:space="0"/>
              <w:right w:val="single" w:color="auto" w:sz="4" w:space="0"/>
            </w:tcBorders>
            <w:shd w:val="clear" w:color="auto" w:fill="auto"/>
            <w:noWrap/>
            <w:vAlign w:val="center"/>
          </w:tcPr>
          <w:p w14:paraId="33343A22">
            <w:pPr>
              <w:jc w:val="center"/>
              <w:rPr>
                <w:rFonts w:hint="eastAsia" w:ascii="宋体" w:hAnsi="宋体" w:eastAsia="宋体" w:cs="宋体"/>
                <w:i w:val="0"/>
                <w:iCs w:val="0"/>
                <w:color w:val="000000"/>
                <w:sz w:val="22"/>
                <w:szCs w:val="22"/>
                <w:u w:val="none"/>
              </w:rPr>
            </w:pPr>
          </w:p>
        </w:tc>
      </w:tr>
      <w:tr w14:paraId="7CECA1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4"/>
          <w:wAfter w:w="25368" w:type="dxa"/>
          <w:trHeight w:val="648" w:hRule="atLeast"/>
        </w:trPr>
        <w:tc>
          <w:tcPr>
            <w:tcW w:w="5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C602A9">
            <w:pPr>
              <w:rPr>
                <w:rFonts w:hint="eastAsia" w:ascii="仿宋_GB2312" w:hAnsi="宋体" w:eastAsia="仿宋_GB2312" w:cs="仿宋_GB2312"/>
                <w:i w:val="0"/>
                <w:iCs w:val="0"/>
                <w:color w:val="000000"/>
                <w:sz w:val="20"/>
                <w:szCs w:val="20"/>
                <w:u w:val="none"/>
              </w:rPr>
            </w:pPr>
          </w:p>
        </w:tc>
        <w:tc>
          <w:tcPr>
            <w:tcW w:w="555" w:type="dxa"/>
            <w:gridSpan w:val="2"/>
            <w:vMerge w:val="restart"/>
            <w:tcBorders>
              <w:top w:val="single" w:color="000000" w:sz="4" w:space="0"/>
              <w:left w:val="single" w:color="000000" w:sz="4" w:space="0"/>
              <w:bottom w:val="single" w:color="000000" w:sz="4" w:space="0"/>
              <w:right w:val="nil"/>
            </w:tcBorders>
            <w:shd w:val="clear" w:color="auto" w:fill="auto"/>
            <w:noWrap/>
            <w:vAlign w:val="center"/>
          </w:tcPr>
          <w:p w14:paraId="226BE573">
            <w:pPr>
              <w:keepNext w:val="0"/>
              <w:keepLines w:val="0"/>
              <w:widowControl/>
              <w:suppressLineNumbers w:val="0"/>
              <w:jc w:val="left"/>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成本指标</w:t>
            </w:r>
          </w:p>
        </w:tc>
        <w:tc>
          <w:tcPr>
            <w:tcW w:w="585" w:type="dxa"/>
            <w:vMerge w:val="restart"/>
            <w:tcBorders>
              <w:top w:val="single" w:color="000000" w:sz="4" w:space="0"/>
              <w:left w:val="single" w:color="000000" w:sz="4" w:space="0"/>
              <w:bottom w:val="single" w:color="000000" w:sz="4" w:space="0"/>
              <w:right w:val="nil"/>
            </w:tcBorders>
            <w:shd w:val="clear" w:color="auto" w:fill="auto"/>
            <w:noWrap/>
            <w:vAlign w:val="center"/>
          </w:tcPr>
          <w:p w14:paraId="1424F6C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经济成本指标</w:t>
            </w:r>
          </w:p>
        </w:tc>
        <w:tc>
          <w:tcPr>
            <w:tcW w:w="2786" w:type="dxa"/>
            <w:gridSpan w:val="3"/>
            <w:tcBorders>
              <w:top w:val="nil"/>
              <w:left w:val="single" w:color="000000" w:sz="4" w:space="0"/>
              <w:bottom w:val="single" w:color="000000" w:sz="4" w:space="0"/>
              <w:right w:val="nil"/>
            </w:tcBorders>
            <w:shd w:val="clear" w:color="auto" w:fill="auto"/>
            <w:vAlign w:val="center"/>
          </w:tcPr>
          <w:p w14:paraId="202F1B80">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项目支出</w:t>
            </w:r>
          </w:p>
        </w:tc>
        <w:tc>
          <w:tcPr>
            <w:tcW w:w="1174" w:type="dxa"/>
            <w:tcBorders>
              <w:top w:val="nil"/>
              <w:left w:val="single" w:color="000000" w:sz="4" w:space="0"/>
              <w:bottom w:val="single" w:color="000000" w:sz="4" w:space="0"/>
              <w:right w:val="nil"/>
            </w:tcBorders>
            <w:shd w:val="clear" w:color="auto" w:fill="auto"/>
            <w:vAlign w:val="center"/>
          </w:tcPr>
          <w:p w14:paraId="7945B0C4">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92.8万元</w:t>
            </w:r>
          </w:p>
        </w:tc>
        <w:tc>
          <w:tcPr>
            <w:tcW w:w="1125" w:type="dxa"/>
            <w:gridSpan w:val="2"/>
            <w:tcBorders>
              <w:top w:val="nil"/>
              <w:left w:val="single" w:color="000000" w:sz="4" w:space="0"/>
              <w:bottom w:val="single" w:color="000000" w:sz="4" w:space="0"/>
              <w:right w:val="nil"/>
            </w:tcBorders>
            <w:shd w:val="clear" w:color="auto" w:fill="auto"/>
            <w:vAlign w:val="center"/>
          </w:tcPr>
          <w:p w14:paraId="4641ADF3">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92.8万元</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67FF5B">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5</w:t>
            </w:r>
          </w:p>
        </w:tc>
        <w:tc>
          <w:tcPr>
            <w:tcW w:w="645" w:type="dxa"/>
            <w:gridSpan w:val="2"/>
            <w:tcBorders>
              <w:top w:val="single" w:color="000000" w:sz="4" w:space="0"/>
              <w:left w:val="single" w:color="000000" w:sz="4" w:space="0"/>
              <w:bottom w:val="single" w:color="000000" w:sz="4" w:space="0"/>
              <w:right w:val="single" w:color="auto" w:sz="4" w:space="0"/>
            </w:tcBorders>
            <w:shd w:val="clear" w:color="auto" w:fill="auto"/>
            <w:vAlign w:val="center"/>
          </w:tcPr>
          <w:p w14:paraId="29A37B4F">
            <w:pPr>
              <w:keepNext w:val="0"/>
              <w:keepLines w:val="0"/>
              <w:widowControl/>
              <w:suppressLineNumbers w:val="0"/>
              <w:jc w:val="left"/>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5</w:t>
            </w:r>
          </w:p>
        </w:tc>
        <w:tc>
          <w:tcPr>
            <w:tcW w:w="1680" w:type="dxa"/>
            <w:gridSpan w:val="5"/>
            <w:tcBorders>
              <w:top w:val="single" w:color="auto" w:sz="4" w:space="0"/>
              <w:left w:val="single" w:color="auto" w:sz="4" w:space="0"/>
              <w:bottom w:val="single" w:color="000000" w:sz="4" w:space="0"/>
              <w:right w:val="single" w:color="auto" w:sz="4" w:space="0"/>
            </w:tcBorders>
            <w:shd w:val="clear" w:color="auto" w:fill="auto"/>
            <w:noWrap/>
            <w:vAlign w:val="center"/>
          </w:tcPr>
          <w:p w14:paraId="1E6F8E46">
            <w:pPr>
              <w:jc w:val="center"/>
              <w:rPr>
                <w:rFonts w:hint="eastAsia" w:ascii="宋体" w:hAnsi="宋体" w:eastAsia="宋体" w:cs="宋体"/>
                <w:i w:val="0"/>
                <w:iCs w:val="0"/>
                <w:color w:val="000000"/>
                <w:sz w:val="22"/>
                <w:szCs w:val="22"/>
                <w:u w:val="none"/>
              </w:rPr>
            </w:pPr>
          </w:p>
        </w:tc>
      </w:tr>
      <w:tr w14:paraId="54F7BA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4"/>
          <w:wAfter w:w="25368" w:type="dxa"/>
          <w:trHeight w:val="648" w:hRule="atLeast"/>
        </w:trPr>
        <w:tc>
          <w:tcPr>
            <w:tcW w:w="5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FB7C44">
            <w:pPr>
              <w:rPr>
                <w:rFonts w:hint="eastAsia" w:ascii="仿宋_GB2312" w:hAnsi="宋体" w:eastAsia="仿宋_GB2312" w:cs="仿宋_GB2312"/>
                <w:i w:val="0"/>
                <w:iCs w:val="0"/>
                <w:color w:val="000000"/>
                <w:sz w:val="20"/>
                <w:szCs w:val="20"/>
                <w:u w:val="none"/>
              </w:rPr>
            </w:pPr>
          </w:p>
        </w:tc>
        <w:tc>
          <w:tcPr>
            <w:tcW w:w="555" w:type="dxa"/>
            <w:gridSpan w:val="2"/>
            <w:vMerge w:val="continue"/>
            <w:tcBorders>
              <w:top w:val="single" w:color="000000" w:sz="4" w:space="0"/>
              <w:left w:val="single" w:color="000000" w:sz="4" w:space="0"/>
              <w:bottom w:val="single" w:color="000000" w:sz="4" w:space="0"/>
              <w:right w:val="nil"/>
            </w:tcBorders>
            <w:shd w:val="clear" w:color="auto" w:fill="auto"/>
            <w:noWrap/>
            <w:vAlign w:val="center"/>
          </w:tcPr>
          <w:p w14:paraId="53CFB49F">
            <w:pPr>
              <w:rPr>
                <w:rFonts w:hint="eastAsia" w:ascii="仿宋_GB2312" w:hAnsi="宋体" w:eastAsia="仿宋_GB2312" w:cs="仿宋_GB2312"/>
                <w:i w:val="0"/>
                <w:iCs w:val="0"/>
                <w:color w:val="000000"/>
                <w:sz w:val="20"/>
                <w:szCs w:val="20"/>
                <w:u w:val="none"/>
              </w:rPr>
            </w:pPr>
          </w:p>
        </w:tc>
        <w:tc>
          <w:tcPr>
            <w:tcW w:w="585" w:type="dxa"/>
            <w:vMerge w:val="continue"/>
            <w:tcBorders>
              <w:top w:val="single" w:color="000000" w:sz="4" w:space="0"/>
              <w:left w:val="single" w:color="000000" w:sz="4" w:space="0"/>
              <w:bottom w:val="single" w:color="000000" w:sz="4" w:space="0"/>
              <w:right w:val="nil"/>
            </w:tcBorders>
            <w:shd w:val="clear" w:color="auto" w:fill="auto"/>
            <w:noWrap/>
            <w:vAlign w:val="center"/>
          </w:tcPr>
          <w:p w14:paraId="307D7A94">
            <w:pPr>
              <w:rPr>
                <w:rFonts w:hint="eastAsia" w:ascii="宋体" w:hAnsi="宋体" w:eastAsia="宋体" w:cs="宋体"/>
                <w:i w:val="0"/>
                <w:iCs w:val="0"/>
                <w:color w:val="000000"/>
                <w:sz w:val="22"/>
                <w:szCs w:val="22"/>
                <w:u w:val="none"/>
              </w:rPr>
            </w:pPr>
          </w:p>
        </w:tc>
        <w:tc>
          <w:tcPr>
            <w:tcW w:w="2786" w:type="dxa"/>
            <w:gridSpan w:val="3"/>
            <w:tcBorders>
              <w:top w:val="nil"/>
              <w:left w:val="single" w:color="000000" w:sz="4" w:space="0"/>
              <w:bottom w:val="single" w:color="000000" w:sz="4" w:space="0"/>
              <w:right w:val="nil"/>
            </w:tcBorders>
            <w:shd w:val="clear" w:color="auto" w:fill="auto"/>
            <w:vAlign w:val="center"/>
          </w:tcPr>
          <w:p w14:paraId="62D00BFC">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基本支出</w:t>
            </w:r>
          </w:p>
        </w:tc>
        <w:tc>
          <w:tcPr>
            <w:tcW w:w="1174" w:type="dxa"/>
            <w:tcBorders>
              <w:top w:val="nil"/>
              <w:left w:val="single" w:color="000000" w:sz="4" w:space="0"/>
              <w:bottom w:val="single" w:color="000000" w:sz="4" w:space="0"/>
              <w:right w:val="nil"/>
            </w:tcBorders>
            <w:shd w:val="clear" w:color="auto" w:fill="auto"/>
            <w:vAlign w:val="center"/>
          </w:tcPr>
          <w:p w14:paraId="54F925A1">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134万元</w:t>
            </w:r>
          </w:p>
        </w:tc>
        <w:tc>
          <w:tcPr>
            <w:tcW w:w="1125" w:type="dxa"/>
            <w:gridSpan w:val="2"/>
            <w:tcBorders>
              <w:top w:val="nil"/>
              <w:left w:val="single" w:color="000000" w:sz="4" w:space="0"/>
              <w:bottom w:val="single" w:color="000000" w:sz="4" w:space="0"/>
              <w:right w:val="nil"/>
            </w:tcBorders>
            <w:shd w:val="clear" w:color="auto" w:fill="auto"/>
            <w:vAlign w:val="center"/>
          </w:tcPr>
          <w:p w14:paraId="73527D42">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134万元</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D14925">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5</w:t>
            </w:r>
          </w:p>
        </w:tc>
        <w:tc>
          <w:tcPr>
            <w:tcW w:w="645" w:type="dxa"/>
            <w:gridSpan w:val="2"/>
            <w:tcBorders>
              <w:top w:val="single" w:color="000000" w:sz="4" w:space="0"/>
              <w:left w:val="single" w:color="000000" w:sz="4" w:space="0"/>
              <w:bottom w:val="single" w:color="000000" w:sz="4" w:space="0"/>
              <w:right w:val="single" w:color="auto" w:sz="4" w:space="0"/>
            </w:tcBorders>
            <w:shd w:val="clear" w:color="auto" w:fill="auto"/>
            <w:vAlign w:val="center"/>
          </w:tcPr>
          <w:p w14:paraId="5F6B0B87">
            <w:pPr>
              <w:keepNext w:val="0"/>
              <w:keepLines w:val="0"/>
              <w:widowControl/>
              <w:suppressLineNumbers w:val="0"/>
              <w:jc w:val="left"/>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5</w:t>
            </w:r>
          </w:p>
        </w:tc>
        <w:tc>
          <w:tcPr>
            <w:tcW w:w="1680" w:type="dxa"/>
            <w:gridSpan w:val="5"/>
            <w:tcBorders>
              <w:top w:val="single" w:color="000000" w:sz="4" w:space="0"/>
              <w:left w:val="single" w:color="auto" w:sz="4" w:space="0"/>
              <w:bottom w:val="single" w:color="000000" w:sz="4" w:space="0"/>
              <w:right w:val="single" w:color="auto" w:sz="4" w:space="0"/>
            </w:tcBorders>
            <w:shd w:val="clear" w:color="auto" w:fill="auto"/>
            <w:noWrap/>
            <w:vAlign w:val="center"/>
          </w:tcPr>
          <w:p w14:paraId="57D2B4FF">
            <w:pPr>
              <w:jc w:val="center"/>
              <w:rPr>
                <w:rFonts w:hint="eastAsia" w:ascii="宋体" w:hAnsi="宋体" w:eastAsia="宋体" w:cs="宋体"/>
                <w:i w:val="0"/>
                <w:iCs w:val="0"/>
                <w:color w:val="000000"/>
                <w:sz w:val="22"/>
                <w:szCs w:val="22"/>
                <w:u w:val="none"/>
              </w:rPr>
            </w:pPr>
          </w:p>
        </w:tc>
      </w:tr>
      <w:tr w14:paraId="4E7927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4"/>
          <w:wAfter w:w="25368" w:type="dxa"/>
          <w:trHeight w:val="648" w:hRule="atLeast"/>
        </w:trPr>
        <w:tc>
          <w:tcPr>
            <w:tcW w:w="5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176B8E">
            <w:pPr>
              <w:rPr>
                <w:rFonts w:hint="eastAsia" w:ascii="仿宋_GB2312" w:hAnsi="宋体" w:eastAsia="仿宋_GB2312" w:cs="仿宋_GB2312"/>
                <w:i w:val="0"/>
                <w:iCs w:val="0"/>
                <w:color w:val="000000"/>
                <w:sz w:val="20"/>
                <w:szCs w:val="20"/>
                <w:u w:val="none"/>
              </w:rPr>
            </w:pPr>
          </w:p>
        </w:tc>
        <w:tc>
          <w:tcPr>
            <w:tcW w:w="555" w:type="dxa"/>
            <w:gridSpan w:val="2"/>
            <w:vMerge w:val="continue"/>
            <w:tcBorders>
              <w:top w:val="single" w:color="000000" w:sz="4" w:space="0"/>
              <w:left w:val="single" w:color="000000" w:sz="4" w:space="0"/>
              <w:bottom w:val="single" w:color="000000" w:sz="4" w:space="0"/>
              <w:right w:val="nil"/>
            </w:tcBorders>
            <w:shd w:val="clear" w:color="auto" w:fill="auto"/>
            <w:noWrap/>
            <w:vAlign w:val="center"/>
          </w:tcPr>
          <w:p w14:paraId="13C83E03">
            <w:pPr>
              <w:rPr>
                <w:rFonts w:hint="eastAsia" w:ascii="仿宋_GB2312" w:hAnsi="宋体" w:eastAsia="仿宋_GB2312" w:cs="仿宋_GB2312"/>
                <w:i w:val="0"/>
                <w:iCs w:val="0"/>
                <w:color w:val="000000"/>
                <w:sz w:val="20"/>
                <w:szCs w:val="20"/>
                <w:u w:val="none"/>
              </w:rPr>
            </w:pPr>
          </w:p>
        </w:tc>
        <w:tc>
          <w:tcPr>
            <w:tcW w:w="585" w:type="dxa"/>
            <w:tcBorders>
              <w:top w:val="single" w:color="000000" w:sz="4" w:space="0"/>
              <w:left w:val="single" w:color="000000" w:sz="4" w:space="0"/>
              <w:bottom w:val="single" w:color="000000" w:sz="4" w:space="0"/>
              <w:right w:val="nil"/>
            </w:tcBorders>
            <w:shd w:val="clear" w:color="auto" w:fill="auto"/>
            <w:noWrap/>
            <w:vAlign w:val="center"/>
          </w:tcPr>
          <w:p w14:paraId="1C84463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社会成本指标</w:t>
            </w:r>
          </w:p>
        </w:tc>
        <w:tc>
          <w:tcPr>
            <w:tcW w:w="2786" w:type="dxa"/>
            <w:gridSpan w:val="3"/>
            <w:tcBorders>
              <w:top w:val="nil"/>
              <w:left w:val="single" w:color="000000" w:sz="4" w:space="0"/>
              <w:bottom w:val="single" w:color="000000" w:sz="4" w:space="0"/>
              <w:right w:val="nil"/>
            </w:tcBorders>
            <w:shd w:val="clear" w:color="auto" w:fill="auto"/>
            <w:vAlign w:val="center"/>
          </w:tcPr>
          <w:p w14:paraId="07688C28">
            <w:pPr>
              <w:jc w:val="center"/>
              <w:rPr>
                <w:rFonts w:hint="eastAsia" w:ascii="仿宋" w:hAnsi="仿宋" w:eastAsia="仿宋" w:cs="仿宋"/>
                <w:i w:val="0"/>
                <w:iCs w:val="0"/>
                <w:color w:val="000000"/>
                <w:sz w:val="20"/>
                <w:szCs w:val="20"/>
                <w:u w:val="none"/>
              </w:rPr>
            </w:pPr>
          </w:p>
        </w:tc>
        <w:tc>
          <w:tcPr>
            <w:tcW w:w="1174" w:type="dxa"/>
            <w:tcBorders>
              <w:top w:val="nil"/>
              <w:left w:val="single" w:color="000000" w:sz="4" w:space="0"/>
              <w:bottom w:val="single" w:color="000000" w:sz="4" w:space="0"/>
              <w:right w:val="nil"/>
            </w:tcBorders>
            <w:shd w:val="clear" w:color="auto" w:fill="auto"/>
            <w:vAlign w:val="center"/>
          </w:tcPr>
          <w:p w14:paraId="3D16B939">
            <w:pPr>
              <w:jc w:val="center"/>
              <w:rPr>
                <w:rFonts w:hint="eastAsia" w:ascii="仿宋_GB2312" w:hAnsi="宋体" w:eastAsia="仿宋_GB2312" w:cs="仿宋_GB2312"/>
                <w:i w:val="0"/>
                <w:iCs w:val="0"/>
                <w:color w:val="000000"/>
                <w:sz w:val="20"/>
                <w:szCs w:val="20"/>
                <w:u w:val="none"/>
              </w:rPr>
            </w:pPr>
          </w:p>
        </w:tc>
        <w:tc>
          <w:tcPr>
            <w:tcW w:w="1125" w:type="dxa"/>
            <w:gridSpan w:val="2"/>
            <w:tcBorders>
              <w:top w:val="nil"/>
              <w:left w:val="single" w:color="000000" w:sz="4" w:space="0"/>
              <w:bottom w:val="single" w:color="000000" w:sz="4" w:space="0"/>
              <w:right w:val="nil"/>
            </w:tcBorders>
            <w:shd w:val="clear" w:color="auto" w:fill="auto"/>
            <w:vAlign w:val="center"/>
          </w:tcPr>
          <w:p w14:paraId="5BDC84A5">
            <w:pPr>
              <w:jc w:val="center"/>
              <w:rPr>
                <w:rFonts w:hint="eastAsia" w:ascii="仿宋_GB2312" w:hAnsi="宋体" w:eastAsia="仿宋_GB2312" w:cs="仿宋_GB2312"/>
                <w:i w:val="0"/>
                <w:iCs w:val="0"/>
                <w:color w:val="000000"/>
                <w:sz w:val="20"/>
                <w:szCs w:val="20"/>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FC1714">
            <w:pPr>
              <w:jc w:val="center"/>
              <w:rPr>
                <w:rFonts w:hint="eastAsia" w:ascii="仿宋_GB2312" w:hAnsi="宋体" w:eastAsia="仿宋_GB2312" w:cs="仿宋_GB2312"/>
                <w:i w:val="0"/>
                <w:iCs w:val="0"/>
                <w:color w:val="000000"/>
                <w:sz w:val="20"/>
                <w:szCs w:val="20"/>
                <w:u w:val="none"/>
              </w:rPr>
            </w:pPr>
          </w:p>
        </w:tc>
        <w:tc>
          <w:tcPr>
            <w:tcW w:w="645" w:type="dxa"/>
            <w:gridSpan w:val="2"/>
            <w:tcBorders>
              <w:top w:val="single" w:color="000000" w:sz="4" w:space="0"/>
              <w:left w:val="single" w:color="000000" w:sz="4" w:space="0"/>
              <w:bottom w:val="single" w:color="000000" w:sz="4" w:space="0"/>
              <w:right w:val="single" w:color="auto" w:sz="4" w:space="0"/>
            </w:tcBorders>
            <w:shd w:val="clear" w:color="auto" w:fill="auto"/>
            <w:vAlign w:val="center"/>
          </w:tcPr>
          <w:p w14:paraId="26524908">
            <w:pPr>
              <w:rPr>
                <w:rFonts w:hint="eastAsia" w:ascii="仿宋_GB2312" w:hAnsi="宋体" w:eastAsia="仿宋_GB2312" w:cs="仿宋_GB2312"/>
                <w:i w:val="0"/>
                <w:iCs w:val="0"/>
                <w:color w:val="000000"/>
                <w:sz w:val="20"/>
                <w:szCs w:val="20"/>
                <w:u w:val="none"/>
              </w:rPr>
            </w:pPr>
          </w:p>
        </w:tc>
        <w:tc>
          <w:tcPr>
            <w:tcW w:w="1680" w:type="dxa"/>
            <w:gridSpan w:val="5"/>
            <w:tcBorders>
              <w:top w:val="single" w:color="000000" w:sz="4" w:space="0"/>
              <w:left w:val="single" w:color="auto" w:sz="4" w:space="0"/>
              <w:bottom w:val="single" w:color="000000" w:sz="4" w:space="0"/>
              <w:right w:val="single" w:color="auto" w:sz="4" w:space="0"/>
            </w:tcBorders>
            <w:shd w:val="clear" w:color="auto" w:fill="auto"/>
            <w:noWrap/>
            <w:vAlign w:val="center"/>
          </w:tcPr>
          <w:p w14:paraId="1F907382">
            <w:pPr>
              <w:jc w:val="center"/>
              <w:rPr>
                <w:rFonts w:hint="eastAsia" w:ascii="宋体" w:hAnsi="宋体" w:eastAsia="宋体" w:cs="宋体"/>
                <w:i w:val="0"/>
                <w:iCs w:val="0"/>
                <w:color w:val="000000"/>
                <w:sz w:val="22"/>
                <w:szCs w:val="22"/>
                <w:u w:val="none"/>
              </w:rPr>
            </w:pPr>
          </w:p>
        </w:tc>
      </w:tr>
      <w:tr w14:paraId="6B4376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4"/>
          <w:wAfter w:w="25368" w:type="dxa"/>
          <w:trHeight w:val="648" w:hRule="atLeast"/>
        </w:trPr>
        <w:tc>
          <w:tcPr>
            <w:tcW w:w="5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4E328A">
            <w:pPr>
              <w:rPr>
                <w:rFonts w:hint="eastAsia" w:ascii="仿宋_GB2312" w:hAnsi="宋体" w:eastAsia="仿宋_GB2312" w:cs="仿宋_GB2312"/>
                <w:i w:val="0"/>
                <w:iCs w:val="0"/>
                <w:color w:val="000000"/>
                <w:sz w:val="20"/>
                <w:szCs w:val="20"/>
                <w:u w:val="none"/>
              </w:rPr>
            </w:pPr>
          </w:p>
        </w:tc>
        <w:tc>
          <w:tcPr>
            <w:tcW w:w="555" w:type="dxa"/>
            <w:gridSpan w:val="2"/>
            <w:vMerge w:val="continue"/>
            <w:tcBorders>
              <w:top w:val="single" w:color="000000" w:sz="4" w:space="0"/>
              <w:left w:val="single" w:color="000000" w:sz="4" w:space="0"/>
              <w:bottom w:val="single" w:color="000000" w:sz="4" w:space="0"/>
              <w:right w:val="nil"/>
            </w:tcBorders>
            <w:shd w:val="clear" w:color="auto" w:fill="auto"/>
            <w:noWrap/>
            <w:vAlign w:val="center"/>
          </w:tcPr>
          <w:p w14:paraId="2D4A640B">
            <w:pPr>
              <w:rPr>
                <w:rFonts w:hint="eastAsia" w:ascii="仿宋_GB2312" w:hAnsi="宋体" w:eastAsia="仿宋_GB2312" w:cs="仿宋_GB2312"/>
                <w:i w:val="0"/>
                <w:iCs w:val="0"/>
                <w:color w:val="000000"/>
                <w:sz w:val="20"/>
                <w:szCs w:val="20"/>
                <w:u w:val="none"/>
              </w:rPr>
            </w:pPr>
          </w:p>
        </w:tc>
        <w:tc>
          <w:tcPr>
            <w:tcW w:w="585" w:type="dxa"/>
            <w:tcBorders>
              <w:top w:val="single" w:color="000000" w:sz="4" w:space="0"/>
              <w:left w:val="single" w:color="000000" w:sz="4" w:space="0"/>
              <w:bottom w:val="single" w:color="000000" w:sz="4" w:space="0"/>
              <w:right w:val="nil"/>
            </w:tcBorders>
            <w:shd w:val="clear" w:color="auto" w:fill="auto"/>
            <w:noWrap/>
            <w:vAlign w:val="center"/>
          </w:tcPr>
          <w:p w14:paraId="5FECEFD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生态环境成本指标</w:t>
            </w:r>
          </w:p>
        </w:tc>
        <w:tc>
          <w:tcPr>
            <w:tcW w:w="2786" w:type="dxa"/>
            <w:gridSpan w:val="3"/>
            <w:tcBorders>
              <w:top w:val="nil"/>
              <w:left w:val="single" w:color="000000" w:sz="4" w:space="0"/>
              <w:bottom w:val="single" w:color="000000" w:sz="4" w:space="0"/>
              <w:right w:val="nil"/>
            </w:tcBorders>
            <w:shd w:val="clear" w:color="auto" w:fill="auto"/>
            <w:vAlign w:val="center"/>
          </w:tcPr>
          <w:p w14:paraId="7C884554">
            <w:pPr>
              <w:jc w:val="center"/>
              <w:rPr>
                <w:rFonts w:hint="eastAsia" w:ascii="仿宋" w:hAnsi="仿宋" w:eastAsia="仿宋" w:cs="仿宋"/>
                <w:i w:val="0"/>
                <w:iCs w:val="0"/>
                <w:color w:val="000000"/>
                <w:sz w:val="20"/>
                <w:szCs w:val="20"/>
                <w:u w:val="none"/>
              </w:rPr>
            </w:pPr>
          </w:p>
        </w:tc>
        <w:tc>
          <w:tcPr>
            <w:tcW w:w="1174" w:type="dxa"/>
            <w:tcBorders>
              <w:top w:val="nil"/>
              <w:left w:val="single" w:color="000000" w:sz="4" w:space="0"/>
              <w:bottom w:val="single" w:color="000000" w:sz="4" w:space="0"/>
              <w:right w:val="nil"/>
            </w:tcBorders>
            <w:shd w:val="clear" w:color="auto" w:fill="auto"/>
            <w:vAlign w:val="center"/>
          </w:tcPr>
          <w:p w14:paraId="10658946">
            <w:pPr>
              <w:jc w:val="center"/>
              <w:rPr>
                <w:rFonts w:hint="eastAsia" w:ascii="仿宋_GB2312" w:hAnsi="宋体" w:eastAsia="仿宋_GB2312" w:cs="仿宋_GB2312"/>
                <w:i w:val="0"/>
                <w:iCs w:val="0"/>
                <w:color w:val="000000"/>
                <w:sz w:val="20"/>
                <w:szCs w:val="20"/>
                <w:u w:val="none"/>
              </w:rPr>
            </w:pPr>
          </w:p>
        </w:tc>
        <w:tc>
          <w:tcPr>
            <w:tcW w:w="1125" w:type="dxa"/>
            <w:gridSpan w:val="2"/>
            <w:tcBorders>
              <w:top w:val="nil"/>
              <w:left w:val="single" w:color="000000" w:sz="4" w:space="0"/>
              <w:bottom w:val="single" w:color="000000" w:sz="4" w:space="0"/>
              <w:right w:val="nil"/>
            </w:tcBorders>
            <w:shd w:val="clear" w:color="auto" w:fill="auto"/>
            <w:vAlign w:val="center"/>
          </w:tcPr>
          <w:p w14:paraId="467166B7">
            <w:pPr>
              <w:jc w:val="center"/>
              <w:rPr>
                <w:rFonts w:hint="eastAsia" w:ascii="仿宋_GB2312" w:hAnsi="宋体" w:eastAsia="仿宋_GB2312" w:cs="仿宋_GB2312"/>
                <w:i w:val="0"/>
                <w:iCs w:val="0"/>
                <w:color w:val="000000"/>
                <w:sz w:val="20"/>
                <w:szCs w:val="20"/>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8FBF5C">
            <w:pPr>
              <w:jc w:val="center"/>
              <w:rPr>
                <w:rFonts w:hint="eastAsia" w:ascii="仿宋_GB2312" w:hAnsi="宋体" w:eastAsia="仿宋_GB2312" w:cs="仿宋_GB2312"/>
                <w:i w:val="0"/>
                <w:iCs w:val="0"/>
                <w:color w:val="000000"/>
                <w:sz w:val="20"/>
                <w:szCs w:val="20"/>
                <w:u w:val="none"/>
              </w:rPr>
            </w:pPr>
          </w:p>
        </w:tc>
        <w:tc>
          <w:tcPr>
            <w:tcW w:w="645" w:type="dxa"/>
            <w:gridSpan w:val="2"/>
            <w:tcBorders>
              <w:top w:val="single" w:color="000000" w:sz="4" w:space="0"/>
              <w:left w:val="single" w:color="000000" w:sz="4" w:space="0"/>
              <w:bottom w:val="single" w:color="000000" w:sz="4" w:space="0"/>
              <w:right w:val="single" w:color="auto" w:sz="4" w:space="0"/>
            </w:tcBorders>
            <w:shd w:val="clear" w:color="auto" w:fill="auto"/>
            <w:vAlign w:val="center"/>
          </w:tcPr>
          <w:p w14:paraId="4D4308E8">
            <w:pPr>
              <w:rPr>
                <w:rFonts w:hint="eastAsia" w:ascii="仿宋_GB2312" w:hAnsi="宋体" w:eastAsia="仿宋_GB2312" w:cs="仿宋_GB2312"/>
                <w:i w:val="0"/>
                <w:iCs w:val="0"/>
                <w:color w:val="000000"/>
                <w:sz w:val="20"/>
                <w:szCs w:val="20"/>
                <w:u w:val="none"/>
              </w:rPr>
            </w:pPr>
          </w:p>
        </w:tc>
        <w:tc>
          <w:tcPr>
            <w:tcW w:w="1680" w:type="dxa"/>
            <w:gridSpan w:val="5"/>
            <w:tcBorders>
              <w:top w:val="single" w:color="000000" w:sz="4" w:space="0"/>
              <w:left w:val="single" w:color="auto" w:sz="4" w:space="0"/>
              <w:bottom w:val="single" w:color="auto" w:sz="4" w:space="0"/>
              <w:right w:val="single" w:color="auto" w:sz="4" w:space="0"/>
            </w:tcBorders>
            <w:shd w:val="clear" w:color="auto" w:fill="auto"/>
            <w:noWrap/>
            <w:vAlign w:val="center"/>
          </w:tcPr>
          <w:p w14:paraId="77A80377">
            <w:pPr>
              <w:jc w:val="center"/>
              <w:rPr>
                <w:rFonts w:hint="eastAsia" w:ascii="宋体" w:hAnsi="宋体" w:eastAsia="宋体" w:cs="宋体"/>
                <w:i w:val="0"/>
                <w:iCs w:val="0"/>
                <w:color w:val="000000"/>
                <w:sz w:val="22"/>
                <w:szCs w:val="22"/>
                <w:u w:val="none"/>
              </w:rPr>
            </w:pPr>
          </w:p>
        </w:tc>
      </w:tr>
      <w:tr w14:paraId="4EE55D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585" w:type="dxa"/>
            <w:tcBorders>
              <w:top w:val="nil"/>
              <w:left w:val="nil"/>
              <w:bottom w:val="nil"/>
              <w:right w:val="nil"/>
            </w:tcBorders>
            <w:shd w:val="clear" w:color="auto" w:fill="auto"/>
            <w:noWrap/>
            <w:vAlign w:val="center"/>
          </w:tcPr>
          <w:p w14:paraId="75EC77F3">
            <w:pPr>
              <w:rPr>
                <w:rFonts w:hint="eastAsia" w:ascii="宋体" w:hAnsi="宋体" w:eastAsia="宋体" w:cs="宋体"/>
                <w:i w:val="0"/>
                <w:iCs w:val="0"/>
                <w:color w:val="000000"/>
                <w:sz w:val="22"/>
                <w:szCs w:val="22"/>
                <w:u w:val="none"/>
              </w:rPr>
            </w:pPr>
          </w:p>
        </w:tc>
        <w:tc>
          <w:tcPr>
            <w:tcW w:w="555" w:type="dxa"/>
            <w:gridSpan w:val="2"/>
            <w:tcBorders>
              <w:top w:val="nil"/>
              <w:left w:val="nil"/>
              <w:bottom w:val="nil"/>
              <w:right w:val="nil"/>
            </w:tcBorders>
            <w:shd w:val="clear" w:color="auto" w:fill="auto"/>
            <w:noWrap/>
            <w:vAlign w:val="center"/>
          </w:tcPr>
          <w:p w14:paraId="241A691C">
            <w:pPr>
              <w:rPr>
                <w:rFonts w:hint="eastAsia" w:ascii="宋体" w:hAnsi="宋体" w:eastAsia="宋体" w:cs="宋体"/>
                <w:i w:val="0"/>
                <w:iCs w:val="0"/>
                <w:color w:val="000000"/>
                <w:sz w:val="22"/>
                <w:szCs w:val="22"/>
                <w:u w:val="none"/>
              </w:rPr>
            </w:pPr>
          </w:p>
        </w:tc>
        <w:tc>
          <w:tcPr>
            <w:tcW w:w="585" w:type="dxa"/>
            <w:tcBorders>
              <w:top w:val="nil"/>
              <w:left w:val="nil"/>
              <w:bottom w:val="nil"/>
              <w:right w:val="nil"/>
            </w:tcBorders>
            <w:shd w:val="clear" w:color="auto" w:fill="auto"/>
            <w:noWrap/>
            <w:vAlign w:val="center"/>
          </w:tcPr>
          <w:p w14:paraId="4E2FEA86">
            <w:pPr>
              <w:rPr>
                <w:rFonts w:hint="eastAsia" w:ascii="宋体" w:hAnsi="宋体" w:eastAsia="宋体" w:cs="宋体"/>
                <w:i w:val="0"/>
                <w:iCs w:val="0"/>
                <w:color w:val="000000"/>
                <w:sz w:val="22"/>
                <w:szCs w:val="22"/>
                <w:u w:val="none"/>
              </w:rPr>
            </w:pPr>
          </w:p>
        </w:tc>
        <w:tc>
          <w:tcPr>
            <w:tcW w:w="6731" w:type="dxa"/>
            <w:gridSpan w:val="10"/>
            <w:tcBorders>
              <w:top w:val="nil"/>
              <w:left w:val="nil"/>
              <w:bottom w:val="nil"/>
              <w:right w:val="nil"/>
            </w:tcBorders>
            <w:shd w:val="clear" w:color="auto" w:fill="auto"/>
            <w:noWrap/>
            <w:vAlign w:val="center"/>
          </w:tcPr>
          <w:p w14:paraId="20002B50">
            <w:pPr>
              <w:rPr>
                <w:rFonts w:hint="eastAsia" w:ascii="宋体" w:hAnsi="宋体" w:eastAsia="宋体" w:cs="宋体"/>
                <w:i w:val="0"/>
                <w:iCs w:val="0"/>
                <w:color w:val="000000"/>
                <w:sz w:val="22"/>
                <w:szCs w:val="22"/>
                <w:u w:val="none"/>
              </w:rPr>
            </w:pPr>
          </w:p>
        </w:tc>
        <w:tc>
          <w:tcPr>
            <w:tcW w:w="236" w:type="dxa"/>
            <w:gridSpan w:val="2"/>
            <w:tcBorders>
              <w:top w:val="nil"/>
              <w:left w:val="nil"/>
              <w:bottom w:val="nil"/>
              <w:right w:val="nil"/>
            </w:tcBorders>
            <w:shd w:val="clear" w:color="auto" w:fill="auto"/>
            <w:noWrap/>
            <w:vAlign w:val="center"/>
          </w:tcPr>
          <w:p w14:paraId="09EF3470">
            <w:pPr>
              <w:rPr>
                <w:rFonts w:hint="eastAsia" w:ascii="宋体" w:hAnsi="宋体" w:eastAsia="宋体" w:cs="宋体"/>
                <w:i w:val="0"/>
                <w:iCs w:val="0"/>
                <w:color w:val="000000"/>
                <w:sz w:val="22"/>
                <w:szCs w:val="22"/>
                <w:u w:val="none"/>
              </w:rPr>
            </w:pPr>
          </w:p>
        </w:tc>
        <w:tc>
          <w:tcPr>
            <w:tcW w:w="6043" w:type="dxa"/>
            <w:gridSpan w:val="3"/>
            <w:tcBorders>
              <w:top w:val="nil"/>
              <w:left w:val="nil"/>
              <w:bottom w:val="nil"/>
              <w:right w:val="nil"/>
            </w:tcBorders>
            <w:shd w:val="clear" w:color="auto" w:fill="auto"/>
            <w:noWrap/>
            <w:vAlign w:val="center"/>
          </w:tcPr>
          <w:p w14:paraId="7F2F06D2">
            <w:pPr>
              <w:rPr>
                <w:rFonts w:hint="eastAsia" w:ascii="宋体" w:hAnsi="宋体" w:eastAsia="宋体" w:cs="宋体"/>
                <w:i w:val="0"/>
                <w:iCs w:val="0"/>
                <w:color w:val="000000"/>
                <w:sz w:val="22"/>
                <w:szCs w:val="22"/>
                <w:u w:val="none"/>
              </w:rPr>
            </w:pPr>
          </w:p>
        </w:tc>
        <w:tc>
          <w:tcPr>
            <w:tcW w:w="4477" w:type="dxa"/>
            <w:tcBorders>
              <w:top w:val="nil"/>
              <w:left w:val="nil"/>
              <w:bottom w:val="nil"/>
              <w:right w:val="nil"/>
            </w:tcBorders>
            <w:shd w:val="clear" w:color="auto" w:fill="auto"/>
            <w:noWrap/>
            <w:vAlign w:val="center"/>
          </w:tcPr>
          <w:p w14:paraId="343C411D">
            <w:pPr>
              <w:rPr>
                <w:rFonts w:hint="eastAsia" w:ascii="宋体" w:hAnsi="宋体" w:eastAsia="宋体" w:cs="宋体"/>
                <w:i w:val="0"/>
                <w:iCs w:val="0"/>
                <w:color w:val="000000"/>
                <w:sz w:val="22"/>
                <w:szCs w:val="22"/>
                <w:u w:val="none"/>
              </w:rPr>
            </w:pPr>
          </w:p>
        </w:tc>
        <w:tc>
          <w:tcPr>
            <w:tcW w:w="2024" w:type="dxa"/>
            <w:tcBorders>
              <w:top w:val="nil"/>
              <w:left w:val="nil"/>
              <w:bottom w:val="nil"/>
              <w:right w:val="nil"/>
            </w:tcBorders>
            <w:shd w:val="clear" w:color="auto" w:fill="auto"/>
            <w:noWrap/>
            <w:vAlign w:val="center"/>
          </w:tcPr>
          <w:p w14:paraId="2FA00D5B">
            <w:pPr>
              <w:rPr>
                <w:rFonts w:hint="eastAsia" w:ascii="宋体" w:hAnsi="宋体" w:eastAsia="宋体" w:cs="宋体"/>
                <w:i w:val="0"/>
                <w:iCs w:val="0"/>
                <w:color w:val="000000"/>
                <w:sz w:val="22"/>
                <w:szCs w:val="22"/>
                <w:u w:val="none"/>
              </w:rPr>
            </w:pPr>
          </w:p>
        </w:tc>
        <w:tc>
          <w:tcPr>
            <w:tcW w:w="222" w:type="dxa"/>
            <w:tcBorders>
              <w:top w:val="nil"/>
              <w:left w:val="nil"/>
              <w:bottom w:val="nil"/>
              <w:right w:val="nil"/>
            </w:tcBorders>
            <w:shd w:val="clear" w:color="auto" w:fill="auto"/>
            <w:noWrap/>
            <w:vAlign w:val="center"/>
          </w:tcPr>
          <w:p w14:paraId="21E5192B">
            <w:pPr>
              <w:rPr>
                <w:rFonts w:hint="eastAsia" w:ascii="宋体" w:hAnsi="宋体" w:eastAsia="宋体" w:cs="宋体"/>
                <w:i w:val="0"/>
                <w:iCs w:val="0"/>
                <w:color w:val="000000"/>
                <w:sz w:val="22"/>
                <w:szCs w:val="22"/>
                <w:u w:val="none"/>
              </w:rPr>
            </w:pPr>
          </w:p>
        </w:tc>
        <w:tc>
          <w:tcPr>
            <w:tcW w:w="743" w:type="dxa"/>
            <w:tcBorders>
              <w:top w:val="nil"/>
              <w:left w:val="nil"/>
              <w:bottom w:val="nil"/>
              <w:right w:val="nil"/>
            </w:tcBorders>
            <w:shd w:val="clear" w:color="auto" w:fill="auto"/>
            <w:noWrap/>
            <w:vAlign w:val="center"/>
          </w:tcPr>
          <w:p w14:paraId="2B88B38B">
            <w:pPr>
              <w:rPr>
                <w:rFonts w:hint="eastAsia" w:ascii="宋体" w:hAnsi="宋体" w:eastAsia="宋体" w:cs="宋体"/>
                <w:i w:val="0"/>
                <w:iCs w:val="0"/>
                <w:color w:val="000000"/>
                <w:sz w:val="22"/>
                <w:szCs w:val="22"/>
                <w:u w:val="none"/>
              </w:rPr>
            </w:pPr>
          </w:p>
        </w:tc>
        <w:tc>
          <w:tcPr>
            <w:tcW w:w="1948" w:type="dxa"/>
            <w:tcBorders>
              <w:top w:val="nil"/>
              <w:left w:val="nil"/>
              <w:bottom w:val="nil"/>
              <w:right w:val="nil"/>
            </w:tcBorders>
            <w:shd w:val="clear" w:color="auto" w:fill="auto"/>
            <w:noWrap/>
            <w:vAlign w:val="center"/>
          </w:tcPr>
          <w:p w14:paraId="48076A96">
            <w:pPr>
              <w:rPr>
                <w:rFonts w:hint="eastAsia" w:ascii="宋体" w:hAnsi="宋体" w:eastAsia="宋体" w:cs="宋体"/>
                <w:i w:val="0"/>
                <w:iCs w:val="0"/>
                <w:color w:val="000000"/>
                <w:sz w:val="22"/>
                <w:szCs w:val="22"/>
                <w:u w:val="none"/>
              </w:rPr>
            </w:pPr>
          </w:p>
        </w:tc>
        <w:tc>
          <w:tcPr>
            <w:tcW w:w="5720" w:type="dxa"/>
            <w:tcBorders>
              <w:top w:val="nil"/>
              <w:left w:val="nil"/>
              <w:bottom w:val="nil"/>
              <w:right w:val="nil"/>
            </w:tcBorders>
            <w:shd w:val="clear" w:color="auto" w:fill="auto"/>
            <w:noWrap/>
            <w:vAlign w:val="center"/>
          </w:tcPr>
          <w:p w14:paraId="3D6FEBA6">
            <w:pPr>
              <w:rPr>
                <w:rFonts w:hint="eastAsia" w:ascii="宋体" w:hAnsi="宋体" w:eastAsia="宋体" w:cs="宋体"/>
                <w:i w:val="0"/>
                <w:iCs w:val="0"/>
                <w:color w:val="000000"/>
                <w:sz w:val="22"/>
                <w:szCs w:val="22"/>
                <w:u w:val="none"/>
              </w:rPr>
            </w:pPr>
          </w:p>
        </w:tc>
        <w:tc>
          <w:tcPr>
            <w:tcW w:w="1853" w:type="dxa"/>
            <w:tcBorders>
              <w:top w:val="nil"/>
              <w:left w:val="nil"/>
              <w:bottom w:val="nil"/>
              <w:right w:val="nil"/>
            </w:tcBorders>
            <w:shd w:val="clear" w:color="auto" w:fill="auto"/>
            <w:noWrap/>
            <w:vAlign w:val="center"/>
          </w:tcPr>
          <w:p w14:paraId="7DA6CAAA">
            <w:pPr>
              <w:rPr>
                <w:rFonts w:hint="eastAsia" w:ascii="宋体" w:hAnsi="宋体" w:eastAsia="宋体" w:cs="宋体"/>
                <w:i w:val="0"/>
                <w:iCs w:val="0"/>
                <w:color w:val="000000"/>
                <w:sz w:val="22"/>
                <w:szCs w:val="22"/>
                <w:u w:val="none"/>
              </w:rPr>
            </w:pPr>
          </w:p>
        </w:tc>
        <w:tc>
          <w:tcPr>
            <w:tcW w:w="352" w:type="dxa"/>
            <w:tcBorders>
              <w:top w:val="nil"/>
              <w:left w:val="nil"/>
              <w:bottom w:val="nil"/>
              <w:right w:val="nil"/>
            </w:tcBorders>
            <w:shd w:val="clear" w:color="auto" w:fill="auto"/>
            <w:noWrap/>
            <w:vAlign w:val="center"/>
          </w:tcPr>
          <w:p w14:paraId="54E23795">
            <w:pPr>
              <w:rPr>
                <w:rFonts w:hint="eastAsia" w:ascii="宋体" w:hAnsi="宋体" w:eastAsia="宋体" w:cs="宋体"/>
                <w:i w:val="0"/>
                <w:iCs w:val="0"/>
                <w:color w:val="000000"/>
                <w:sz w:val="22"/>
                <w:szCs w:val="22"/>
                <w:u w:val="none"/>
              </w:rPr>
            </w:pPr>
          </w:p>
        </w:tc>
        <w:tc>
          <w:tcPr>
            <w:tcW w:w="1094" w:type="dxa"/>
            <w:tcBorders>
              <w:top w:val="nil"/>
              <w:left w:val="nil"/>
              <w:bottom w:val="nil"/>
              <w:right w:val="nil"/>
            </w:tcBorders>
            <w:shd w:val="clear" w:color="auto" w:fill="auto"/>
            <w:noWrap/>
            <w:vAlign w:val="center"/>
          </w:tcPr>
          <w:p w14:paraId="36689911">
            <w:pPr>
              <w:rPr>
                <w:rFonts w:hint="eastAsia" w:ascii="宋体" w:hAnsi="宋体" w:eastAsia="宋体" w:cs="宋体"/>
                <w:i w:val="0"/>
                <w:iCs w:val="0"/>
                <w:color w:val="000000"/>
                <w:sz w:val="22"/>
                <w:szCs w:val="22"/>
                <w:u w:val="none"/>
              </w:rPr>
            </w:pPr>
          </w:p>
        </w:tc>
        <w:tc>
          <w:tcPr>
            <w:tcW w:w="222" w:type="dxa"/>
            <w:tcBorders>
              <w:top w:val="nil"/>
              <w:left w:val="nil"/>
              <w:bottom w:val="nil"/>
              <w:right w:val="nil"/>
            </w:tcBorders>
            <w:shd w:val="clear" w:color="auto" w:fill="auto"/>
            <w:noWrap/>
            <w:vAlign w:val="center"/>
          </w:tcPr>
          <w:p w14:paraId="4CDDAC86">
            <w:pPr>
              <w:rPr>
                <w:rFonts w:hint="eastAsia" w:ascii="宋体" w:hAnsi="宋体" w:eastAsia="宋体" w:cs="宋体"/>
                <w:i w:val="0"/>
                <w:iCs w:val="0"/>
                <w:color w:val="000000"/>
                <w:sz w:val="22"/>
                <w:szCs w:val="22"/>
                <w:u w:val="none"/>
              </w:rPr>
            </w:pPr>
          </w:p>
        </w:tc>
        <w:tc>
          <w:tcPr>
            <w:tcW w:w="892" w:type="dxa"/>
            <w:tcBorders>
              <w:top w:val="nil"/>
              <w:left w:val="nil"/>
              <w:bottom w:val="nil"/>
              <w:right w:val="nil"/>
            </w:tcBorders>
            <w:shd w:val="clear" w:color="auto" w:fill="auto"/>
            <w:noWrap/>
            <w:vAlign w:val="center"/>
          </w:tcPr>
          <w:p w14:paraId="381DD542">
            <w:pPr>
              <w:rPr>
                <w:rFonts w:hint="eastAsia" w:ascii="宋体" w:hAnsi="宋体" w:eastAsia="宋体" w:cs="宋体"/>
                <w:i w:val="0"/>
                <w:iCs w:val="0"/>
                <w:color w:val="000000"/>
                <w:sz w:val="22"/>
                <w:szCs w:val="22"/>
                <w:u w:val="none"/>
              </w:rPr>
            </w:pPr>
          </w:p>
        </w:tc>
        <w:tc>
          <w:tcPr>
            <w:tcW w:w="546" w:type="dxa"/>
            <w:tcBorders>
              <w:top w:val="nil"/>
              <w:left w:val="nil"/>
              <w:bottom w:val="nil"/>
              <w:right w:val="nil"/>
            </w:tcBorders>
            <w:shd w:val="clear" w:color="auto" w:fill="auto"/>
            <w:noWrap/>
            <w:vAlign w:val="center"/>
          </w:tcPr>
          <w:p w14:paraId="2E2D75D7">
            <w:pPr>
              <w:rPr>
                <w:rFonts w:hint="eastAsia" w:ascii="宋体" w:hAnsi="宋体" w:eastAsia="宋体" w:cs="宋体"/>
                <w:i w:val="0"/>
                <w:iCs w:val="0"/>
                <w:color w:val="000000"/>
                <w:sz w:val="22"/>
                <w:szCs w:val="22"/>
                <w:u w:val="none"/>
              </w:rPr>
            </w:pPr>
          </w:p>
        </w:tc>
        <w:tc>
          <w:tcPr>
            <w:tcW w:w="305" w:type="dxa"/>
            <w:tcBorders>
              <w:top w:val="nil"/>
              <w:left w:val="nil"/>
              <w:bottom w:val="nil"/>
              <w:right w:val="nil"/>
            </w:tcBorders>
            <w:shd w:val="clear" w:color="auto" w:fill="auto"/>
            <w:noWrap/>
            <w:vAlign w:val="center"/>
          </w:tcPr>
          <w:p w14:paraId="1087B6B2">
            <w:pPr>
              <w:rPr>
                <w:rFonts w:hint="eastAsia" w:ascii="宋体" w:hAnsi="宋体" w:eastAsia="宋体" w:cs="宋体"/>
                <w:i w:val="0"/>
                <w:iCs w:val="0"/>
                <w:color w:val="000000"/>
                <w:sz w:val="22"/>
                <w:szCs w:val="22"/>
                <w:u w:val="none"/>
              </w:rPr>
            </w:pPr>
          </w:p>
        </w:tc>
      </w:tr>
    </w:tbl>
    <w:p w14:paraId="73F067DC">
      <w:pPr>
        <w:widowControl/>
        <w:spacing w:line="560" w:lineRule="exact"/>
        <w:jc w:val="center"/>
        <w:rPr>
          <w:rFonts w:hint="eastAsia" w:ascii="黑体" w:hAnsi="黑体" w:eastAsia="黑体"/>
          <w:kern w:val="0"/>
          <w:sz w:val="44"/>
          <w:szCs w:val="44"/>
        </w:rPr>
      </w:pPr>
    </w:p>
    <w:p w14:paraId="005E0873">
      <w:pPr>
        <w:widowControl/>
        <w:spacing w:line="560" w:lineRule="exact"/>
        <w:jc w:val="center"/>
        <w:rPr>
          <w:rFonts w:hint="eastAsia" w:ascii="黑体" w:hAnsi="黑体" w:eastAsia="黑体"/>
          <w:kern w:val="0"/>
          <w:sz w:val="44"/>
          <w:szCs w:val="44"/>
        </w:rPr>
      </w:pPr>
    </w:p>
    <w:p w14:paraId="40133CAC">
      <w:pPr>
        <w:widowControl/>
        <w:spacing w:line="560" w:lineRule="exact"/>
        <w:jc w:val="center"/>
        <w:rPr>
          <w:rFonts w:hint="eastAsia" w:ascii="黑体" w:hAnsi="黑体" w:eastAsia="黑体"/>
          <w:kern w:val="0"/>
          <w:sz w:val="44"/>
          <w:szCs w:val="44"/>
        </w:rPr>
      </w:pPr>
    </w:p>
    <w:p w14:paraId="12930F83">
      <w:pPr>
        <w:widowControl/>
        <w:spacing w:line="560" w:lineRule="exact"/>
        <w:jc w:val="center"/>
        <w:rPr>
          <w:rFonts w:hint="eastAsia" w:ascii="黑体" w:hAnsi="黑体" w:eastAsia="黑体"/>
          <w:kern w:val="0"/>
          <w:sz w:val="44"/>
          <w:szCs w:val="44"/>
        </w:rPr>
      </w:pPr>
    </w:p>
    <w:p w14:paraId="435B06E0">
      <w:pPr>
        <w:widowControl/>
        <w:spacing w:line="560" w:lineRule="exact"/>
        <w:jc w:val="center"/>
        <w:rPr>
          <w:rFonts w:hint="eastAsia" w:ascii="黑体" w:hAnsi="黑体" w:eastAsia="黑体"/>
          <w:kern w:val="0"/>
          <w:sz w:val="44"/>
          <w:szCs w:val="44"/>
        </w:rPr>
      </w:pPr>
    </w:p>
    <w:p w14:paraId="4D08FDC9">
      <w:pPr>
        <w:widowControl/>
        <w:spacing w:line="560" w:lineRule="exact"/>
        <w:jc w:val="center"/>
        <w:rPr>
          <w:rFonts w:hint="eastAsia" w:ascii="黑体" w:hAnsi="黑体" w:eastAsia="黑体"/>
          <w:kern w:val="0"/>
          <w:sz w:val="44"/>
          <w:szCs w:val="44"/>
        </w:rPr>
      </w:pPr>
    </w:p>
    <w:p w14:paraId="5FBCB188">
      <w:pPr>
        <w:widowControl/>
        <w:spacing w:line="560" w:lineRule="exact"/>
        <w:jc w:val="center"/>
        <w:rPr>
          <w:rFonts w:hint="eastAsia" w:ascii="黑体" w:hAnsi="黑体" w:eastAsia="黑体"/>
          <w:kern w:val="0"/>
          <w:sz w:val="44"/>
          <w:szCs w:val="44"/>
        </w:rPr>
      </w:pPr>
    </w:p>
    <w:p w14:paraId="6775D16B">
      <w:pPr>
        <w:widowControl/>
        <w:spacing w:line="560" w:lineRule="exact"/>
        <w:jc w:val="center"/>
        <w:rPr>
          <w:rFonts w:hint="eastAsia" w:ascii="黑体" w:hAnsi="黑体" w:eastAsia="黑体"/>
          <w:kern w:val="0"/>
          <w:sz w:val="44"/>
          <w:szCs w:val="44"/>
        </w:rPr>
      </w:pPr>
    </w:p>
    <w:p w14:paraId="5B60F96F">
      <w:pPr>
        <w:widowControl/>
        <w:spacing w:line="560" w:lineRule="exact"/>
        <w:jc w:val="center"/>
        <w:rPr>
          <w:rFonts w:hint="eastAsia" w:ascii="黑体" w:hAnsi="黑体" w:eastAsia="黑体"/>
          <w:kern w:val="0"/>
          <w:sz w:val="44"/>
          <w:szCs w:val="44"/>
        </w:rPr>
      </w:pPr>
    </w:p>
    <w:p w14:paraId="6513FFEA">
      <w:pPr>
        <w:widowControl/>
        <w:spacing w:line="560" w:lineRule="exact"/>
        <w:jc w:val="center"/>
        <w:rPr>
          <w:rFonts w:hint="eastAsia" w:ascii="黑体" w:hAnsi="黑体" w:eastAsia="黑体"/>
          <w:kern w:val="0"/>
          <w:sz w:val="44"/>
          <w:szCs w:val="44"/>
        </w:rPr>
      </w:pPr>
      <w:bookmarkStart w:id="0" w:name="_GoBack"/>
      <w:bookmarkEnd w:id="0"/>
    </w:p>
    <w:p w14:paraId="6C402388">
      <w:pPr>
        <w:spacing w:line="560" w:lineRule="exact"/>
        <w:jc w:val="center"/>
        <w:rPr>
          <w:rFonts w:hint="eastAsia" w:ascii="Times New Roman" w:hAnsi="Times New Roman"/>
          <w:kern w:val="0"/>
          <w:sz w:val="44"/>
          <w:szCs w:val="44"/>
        </w:rPr>
      </w:pPr>
      <w:r>
        <w:rPr>
          <w:rFonts w:hint="eastAsia" w:ascii="方正小标宋_GBK" w:hAnsi="方正小标宋_GBK" w:eastAsia="方正小标宋_GBK"/>
          <w:kern w:val="0"/>
          <w:sz w:val="44"/>
          <w:szCs w:val="44"/>
          <w:lang w:val="en-US" w:eastAsia="zh-CN"/>
        </w:rPr>
        <w:t>江永工业集中区幼儿园</w:t>
      </w:r>
      <w:r>
        <w:rPr>
          <w:rFonts w:ascii="方正小标宋_GBK" w:hAnsi="方正小标宋_GBK" w:eastAsia="方正小标宋_GBK"/>
          <w:kern w:val="0"/>
          <w:sz w:val="44"/>
          <w:szCs w:val="44"/>
        </w:rPr>
        <w:t>部门整体支出绩效评价表</w:t>
      </w:r>
    </w:p>
    <w:tbl>
      <w:tblPr>
        <w:tblStyle w:val="5"/>
        <w:tblW w:w="10608" w:type="dxa"/>
        <w:jc w:val="center"/>
        <w:tblLayout w:type="fixed"/>
        <w:tblCellMar>
          <w:top w:w="0" w:type="dxa"/>
          <w:left w:w="108" w:type="dxa"/>
          <w:bottom w:w="0" w:type="dxa"/>
          <w:right w:w="108" w:type="dxa"/>
        </w:tblCellMar>
      </w:tblPr>
      <w:tblGrid>
        <w:gridCol w:w="518"/>
        <w:gridCol w:w="416"/>
        <w:gridCol w:w="432"/>
        <w:gridCol w:w="245"/>
        <w:gridCol w:w="416"/>
        <w:gridCol w:w="1194"/>
        <w:gridCol w:w="478"/>
        <w:gridCol w:w="2977"/>
        <w:gridCol w:w="3402"/>
        <w:gridCol w:w="522"/>
        <w:gridCol w:w="8"/>
      </w:tblGrid>
      <w:tr w14:paraId="79A8EB42">
        <w:tblPrEx>
          <w:tblCellMar>
            <w:top w:w="0" w:type="dxa"/>
            <w:left w:w="108" w:type="dxa"/>
            <w:bottom w:w="0" w:type="dxa"/>
            <w:right w:w="108" w:type="dxa"/>
          </w:tblCellMar>
        </w:tblPrEx>
        <w:trPr>
          <w:gridAfter w:val="1"/>
          <w:wAfter w:w="8" w:type="dxa"/>
          <w:jc w:val="center"/>
        </w:trPr>
        <w:tc>
          <w:tcPr>
            <w:tcW w:w="518" w:type="dxa"/>
            <w:tcBorders>
              <w:top w:val="single" w:color="auto" w:sz="4" w:space="0"/>
              <w:left w:val="single" w:color="auto" w:sz="4" w:space="0"/>
              <w:bottom w:val="single" w:color="auto" w:sz="4" w:space="0"/>
              <w:right w:val="single" w:color="auto" w:sz="4" w:space="0"/>
            </w:tcBorders>
            <w:noWrap w:val="0"/>
            <w:vAlign w:val="center"/>
          </w:tcPr>
          <w:p w14:paraId="5A645D0B">
            <w:pPr>
              <w:widowControl/>
              <w:jc w:val="left"/>
              <w:rPr>
                <w:rFonts w:eastAsia="仿宋_GB2312"/>
                <w:kern w:val="0"/>
                <w:sz w:val="20"/>
                <w:szCs w:val="20"/>
              </w:rPr>
            </w:pPr>
            <w:r>
              <w:rPr>
                <w:rFonts w:eastAsia="仿宋_GB2312"/>
                <w:kern w:val="0"/>
                <w:sz w:val="20"/>
                <w:szCs w:val="20"/>
              </w:rPr>
              <w:t>一级指标</w:t>
            </w:r>
          </w:p>
        </w:tc>
        <w:tc>
          <w:tcPr>
            <w:tcW w:w="416" w:type="dxa"/>
            <w:tcBorders>
              <w:top w:val="single" w:color="auto" w:sz="4" w:space="0"/>
              <w:left w:val="nil"/>
              <w:bottom w:val="single" w:color="auto" w:sz="4" w:space="0"/>
              <w:right w:val="single" w:color="auto" w:sz="4" w:space="0"/>
            </w:tcBorders>
            <w:noWrap w:val="0"/>
            <w:vAlign w:val="center"/>
          </w:tcPr>
          <w:p w14:paraId="109DBCB0">
            <w:pPr>
              <w:widowControl/>
              <w:jc w:val="center"/>
              <w:rPr>
                <w:rFonts w:eastAsia="仿宋_GB2312"/>
                <w:kern w:val="0"/>
                <w:sz w:val="20"/>
                <w:szCs w:val="20"/>
              </w:rPr>
            </w:pPr>
            <w:r>
              <w:rPr>
                <w:rFonts w:eastAsia="仿宋_GB2312"/>
                <w:kern w:val="0"/>
                <w:sz w:val="20"/>
                <w:szCs w:val="20"/>
              </w:rPr>
              <w:t>分值</w:t>
            </w:r>
          </w:p>
        </w:tc>
        <w:tc>
          <w:tcPr>
            <w:tcW w:w="677" w:type="dxa"/>
            <w:gridSpan w:val="2"/>
            <w:tcBorders>
              <w:top w:val="single" w:color="auto" w:sz="4" w:space="0"/>
              <w:left w:val="nil"/>
              <w:bottom w:val="single" w:color="auto" w:sz="4" w:space="0"/>
              <w:right w:val="single" w:color="auto" w:sz="4" w:space="0"/>
            </w:tcBorders>
            <w:noWrap w:val="0"/>
            <w:vAlign w:val="center"/>
          </w:tcPr>
          <w:p w14:paraId="48C86003">
            <w:pPr>
              <w:widowControl/>
              <w:jc w:val="center"/>
              <w:rPr>
                <w:rFonts w:eastAsia="仿宋_GB2312"/>
                <w:kern w:val="0"/>
                <w:sz w:val="20"/>
                <w:szCs w:val="20"/>
              </w:rPr>
            </w:pPr>
            <w:r>
              <w:rPr>
                <w:rFonts w:eastAsia="仿宋_GB2312"/>
                <w:kern w:val="0"/>
                <w:sz w:val="20"/>
                <w:szCs w:val="20"/>
              </w:rPr>
              <w:t>二级指标</w:t>
            </w:r>
          </w:p>
        </w:tc>
        <w:tc>
          <w:tcPr>
            <w:tcW w:w="416" w:type="dxa"/>
            <w:tcBorders>
              <w:top w:val="single" w:color="auto" w:sz="4" w:space="0"/>
              <w:left w:val="nil"/>
              <w:bottom w:val="single" w:color="auto" w:sz="4" w:space="0"/>
              <w:right w:val="single" w:color="auto" w:sz="4" w:space="0"/>
            </w:tcBorders>
            <w:noWrap w:val="0"/>
            <w:vAlign w:val="center"/>
          </w:tcPr>
          <w:p w14:paraId="1C4C302B">
            <w:pPr>
              <w:widowControl/>
              <w:jc w:val="center"/>
              <w:rPr>
                <w:rFonts w:eastAsia="仿宋_GB2312"/>
                <w:kern w:val="0"/>
                <w:sz w:val="20"/>
                <w:szCs w:val="20"/>
              </w:rPr>
            </w:pPr>
            <w:r>
              <w:rPr>
                <w:rFonts w:eastAsia="仿宋_GB2312"/>
                <w:kern w:val="0"/>
                <w:sz w:val="20"/>
                <w:szCs w:val="20"/>
              </w:rPr>
              <w:t>分值</w:t>
            </w:r>
          </w:p>
        </w:tc>
        <w:tc>
          <w:tcPr>
            <w:tcW w:w="1194" w:type="dxa"/>
            <w:tcBorders>
              <w:top w:val="single" w:color="auto" w:sz="4" w:space="0"/>
              <w:left w:val="nil"/>
              <w:bottom w:val="single" w:color="auto" w:sz="4" w:space="0"/>
              <w:right w:val="single" w:color="auto" w:sz="4" w:space="0"/>
            </w:tcBorders>
            <w:noWrap w:val="0"/>
            <w:vAlign w:val="center"/>
          </w:tcPr>
          <w:p w14:paraId="380626DE">
            <w:pPr>
              <w:widowControl/>
              <w:jc w:val="center"/>
              <w:rPr>
                <w:rFonts w:eastAsia="仿宋_GB2312"/>
                <w:kern w:val="0"/>
                <w:sz w:val="20"/>
                <w:szCs w:val="20"/>
              </w:rPr>
            </w:pPr>
            <w:r>
              <w:rPr>
                <w:rFonts w:eastAsia="仿宋_GB2312"/>
                <w:kern w:val="0"/>
                <w:sz w:val="20"/>
                <w:szCs w:val="20"/>
              </w:rPr>
              <w:t>三级</w:t>
            </w:r>
          </w:p>
          <w:p w14:paraId="60976EFA">
            <w:pPr>
              <w:widowControl/>
              <w:jc w:val="center"/>
              <w:rPr>
                <w:rFonts w:eastAsia="仿宋_GB2312"/>
                <w:kern w:val="0"/>
                <w:sz w:val="20"/>
                <w:szCs w:val="20"/>
              </w:rPr>
            </w:pPr>
            <w:r>
              <w:rPr>
                <w:rFonts w:eastAsia="仿宋_GB2312"/>
                <w:kern w:val="0"/>
                <w:sz w:val="20"/>
                <w:szCs w:val="20"/>
              </w:rPr>
              <w:t>指标</w:t>
            </w:r>
          </w:p>
        </w:tc>
        <w:tc>
          <w:tcPr>
            <w:tcW w:w="478" w:type="dxa"/>
            <w:tcBorders>
              <w:top w:val="single" w:color="auto" w:sz="4" w:space="0"/>
              <w:left w:val="nil"/>
              <w:bottom w:val="single" w:color="auto" w:sz="4" w:space="0"/>
              <w:right w:val="single" w:color="auto" w:sz="4" w:space="0"/>
            </w:tcBorders>
            <w:noWrap w:val="0"/>
            <w:vAlign w:val="center"/>
          </w:tcPr>
          <w:p w14:paraId="03BEABF9">
            <w:pPr>
              <w:widowControl/>
              <w:jc w:val="center"/>
              <w:rPr>
                <w:rFonts w:eastAsia="仿宋_GB2312"/>
                <w:kern w:val="0"/>
                <w:sz w:val="20"/>
                <w:szCs w:val="20"/>
              </w:rPr>
            </w:pPr>
            <w:r>
              <w:rPr>
                <w:rFonts w:eastAsia="仿宋_GB2312"/>
                <w:kern w:val="0"/>
                <w:sz w:val="20"/>
                <w:szCs w:val="20"/>
              </w:rPr>
              <w:t>分值</w:t>
            </w:r>
          </w:p>
        </w:tc>
        <w:tc>
          <w:tcPr>
            <w:tcW w:w="2977" w:type="dxa"/>
            <w:tcBorders>
              <w:top w:val="single" w:color="auto" w:sz="4" w:space="0"/>
              <w:left w:val="nil"/>
              <w:bottom w:val="single" w:color="auto" w:sz="4" w:space="0"/>
              <w:right w:val="single" w:color="auto" w:sz="4" w:space="0"/>
            </w:tcBorders>
            <w:noWrap w:val="0"/>
            <w:vAlign w:val="center"/>
          </w:tcPr>
          <w:p w14:paraId="79761113">
            <w:pPr>
              <w:widowControl/>
              <w:jc w:val="center"/>
              <w:rPr>
                <w:rFonts w:eastAsia="仿宋_GB2312"/>
                <w:kern w:val="0"/>
                <w:sz w:val="20"/>
                <w:szCs w:val="20"/>
              </w:rPr>
            </w:pPr>
            <w:r>
              <w:rPr>
                <w:rFonts w:eastAsia="仿宋_GB2312"/>
                <w:kern w:val="0"/>
                <w:sz w:val="20"/>
                <w:szCs w:val="20"/>
              </w:rPr>
              <w:t>评价标准</w:t>
            </w:r>
          </w:p>
        </w:tc>
        <w:tc>
          <w:tcPr>
            <w:tcW w:w="3402" w:type="dxa"/>
            <w:tcBorders>
              <w:top w:val="single" w:color="auto" w:sz="4" w:space="0"/>
              <w:left w:val="nil"/>
              <w:bottom w:val="single" w:color="auto" w:sz="4" w:space="0"/>
              <w:right w:val="single" w:color="auto" w:sz="4" w:space="0"/>
            </w:tcBorders>
            <w:noWrap w:val="0"/>
            <w:vAlign w:val="center"/>
          </w:tcPr>
          <w:p w14:paraId="372EAEB8">
            <w:pPr>
              <w:widowControl/>
              <w:jc w:val="center"/>
              <w:rPr>
                <w:rFonts w:eastAsia="仿宋_GB2312"/>
                <w:kern w:val="0"/>
                <w:sz w:val="20"/>
                <w:szCs w:val="20"/>
              </w:rPr>
            </w:pPr>
            <w:r>
              <w:rPr>
                <w:rFonts w:eastAsia="仿宋_GB2312"/>
                <w:kern w:val="0"/>
                <w:sz w:val="20"/>
                <w:szCs w:val="20"/>
              </w:rPr>
              <w:t>指标说明</w:t>
            </w:r>
          </w:p>
        </w:tc>
        <w:tc>
          <w:tcPr>
            <w:tcW w:w="522" w:type="dxa"/>
            <w:tcBorders>
              <w:top w:val="single" w:color="auto" w:sz="4" w:space="0"/>
              <w:left w:val="nil"/>
              <w:bottom w:val="single" w:color="auto" w:sz="4" w:space="0"/>
              <w:right w:val="single" w:color="auto" w:sz="4" w:space="0"/>
            </w:tcBorders>
            <w:noWrap w:val="0"/>
            <w:vAlign w:val="center"/>
          </w:tcPr>
          <w:p w14:paraId="1436BBF4">
            <w:pPr>
              <w:widowControl/>
              <w:jc w:val="center"/>
              <w:rPr>
                <w:rFonts w:eastAsia="仿宋_GB2312"/>
                <w:kern w:val="0"/>
                <w:sz w:val="20"/>
                <w:szCs w:val="20"/>
              </w:rPr>
            </w:pPr>
            <w:r>
              <w:rPr>
                <w:rFonts w:eastAsia="仿宋_GB2312"/>
                <w:kern w:val="0"/>
                <w:sz w:val="20"/>
                <w:szCs w:val="20"/>
              </w:rPr>
              <w:t>得分</w:t>
            </w:r>
          </w:p>
        </w:tc>
      </w:tr>
      <w:tr w14:paraId="2DDFA334">
        <w:tblPrEx>
          <w:tblCellMar>
            <w:top w:w="0" w:type="dxa"/>
            <w:left w:w="108" w:type="dxa"/>
            <w:bottom w:w="0" w:type="dxa"/>
            <w:right w:w="108" w:type="dxa"/>
          </w:tblCellMar>
        </w:tblPrEx>
        <w:trPr>
          <w:gridAfter w:val="1"/>
          <w:wAfter w:w="8" w:type="dxa"/>
          <w:trHeight w:val="1814" w:hRule="atLeast"/>
          <w:jc w:val="center"/>
        </w:trPr>
        <w:tc>
          <w:tcPr>
            <w:tcW w:w="518" w:type="dxa"/>
            <w:vMerge w:val="restart"/>
            <w:tcBorders>
              <w:top w:val="nil"/>
              <w:left w:val="single" w:color="auto" w:sz="4" w:space="0"/>
              <w:bottom w:val="single" w:color="auto" w:sz="4" w:space="0"/>
              <w:right w:val="single" w:color="auto" w:sz="4" w:space="0"/>
            </w:tcBorders>
            <w:noWrap w:val="0"/>
            <w:vAlign w:val="center"/>
          </w:tcPr>
          <w:p w14:paraId="617B2DC4">
            <w:pPr>
              <w:widowControl/>
              <w:jc w:val="center"/>
              <w:rPr>
                <w:rFonts w:eastAsia="仿宋_GB2312"/>
                <w:kern w:val="0"/>
                <w:sz w:val="20"/>
                <w:szCs w:val="20"/>
              </w:rPr>
            </w:pPr>
            <w:r>
              <w:rPr>
                <w:rFonts w:eastAsia="仿宋_GB2312"/>
                <w:kern w:val="0"/>
                <w:sz w:val="20"/>
                <w:szCs w:val="20"/>
              </w:rPr>
              <w:t>投入</w:t>
            </w:r>
          </w:p>
        </w:tc>
        <w:tc>
          <w:tcPr>
            <w:tcW w:w="416" w:type="dxa"/>
            <w:vMerge w:val="restart"/>
            <w:tcBorders>
              <w:top w:val="nil"/>
              <w:left w:val="nil"/>
              <w:bottom w:val="single" w:color="000000" w:sz="4" w:space="0"/>
              <w:right w:val="single" w:color="auto" w:sz="4" w:space="0"/>
            </w:tcBorders>
            <w:noWrap w:val="0"/>
            <w:vAlign w:val="center"/>
          </w:tcPr>
          <w:p w14:paraId="09920FCF">
            <w:pPr>
              <w:widowControl/>
              <w:jc w:val="center"/>
              <w:rPr>
                <w:rFonts w:eastAsia="仿宋_GB2312"/>
                <w:kern w:val="0"/>
                <w:sz w:val="20"/>
                <w:szCs w:val="20"/>
              </w:rPr>
            </w:pPr>
            <w:r>
              <w:rPr>
                <w:rFonts w:eastAsia="仿宋_GB2312"/>
                <w:kern w:val="0"/>
                <w:sz w:val="20"/>
                <w:szCs w:val="20"/>
              </w:rPr>
              <w:t>10</w:t>
            </w:r>
          </w:p>
        </w:tc>
        <w:tc>
          <w:tcPr>
            <w:tcW w:w="677" w:type="dxa"/>
            <w:gridSpan w:val="2"/>
            <w:vMerge w:val="restart"/>
            <w:tcBorders>
              <w:top w:val="nil"/>
              <w:left w:val="nil"/>
              <w:bottom w:val="single" w:color="auto" w:sz="4" w:space="0"/>
              <w:right w:val="single" w:color="auto" w:sz="4" w:space="0"/>
            </w:tcBorders>
            <w:noWrap w:val="0"/>
            <w:vAlign w:val="center"/>
          </w:tcPr>
          <w:p w14:paraId="53BAB7C3">
            <w:pPr>
              <w:widowControl/>
              <w:jc w:val="center"/>
              <w:rPr>
                <w:rFonts w:eastAsia="仿宋_GB2312"/>
                <w:kern w:val="0"/>
                <w:sz w:val="20"/>
                <w:szCs w:val="20"/>
              </w:rPr>
            </w:pPr>
            <w:r>
              <w:rPr>
                <w:rFonts w:eastAsia="仿宋_GB2312"/>
                <w:kern w:val="0"/>
                <w:sz w:val="20"/>
                <w:szCs w:val="20"/>
              </w:rPr>
              <w:t>预算配置</w:t>
            </w:r>
          </w:p>
        </w:tc>
        <w:tc>
          <w:tcPr>
            <w:tcW w:w="416" w:type="dxa"/>
            <w:vMerge w:val="restart"/>
            <w:tcBorders>
              <w:top w:val="nil"/>
              <w:left w:val="nil"/>
              <w:bottom w:val="single" w:color="000000" w:sz="4" w:space="0"/>
              <w:right w:val="single" w:color="auto" w:sz="4" w:space="0"/>
            </w:tcBorders>
            <w:noWrap w:val="0"/>
            <w:vAlign w:val="center"/>
          </w:tcPr>
          <w:p w14:paraId="1647B41E">
            <w:pPr>
              <w:widowControl/>
              <w:jc w:val="center"/>
              <w:rPr>
                <w:rFonts w:eastAsia="仿宋_GB2312"/>
                <w:kern w:val="0"/>
                <w:sz w:val="20"/>
                <w:szCs w:val="20"/>
              </w:rPr>
            </w:pPr>
            <w:r>
              <w:rPr>
                <w:rFonts w:eastAsia="仿宋_GB2312"/>
                <w:kern w:val="0"/>
                <w:sz w:val="20"/>
                <w:szCs w:val="20"/>
              </w:rPr>
              <w:t>10</w:t>
            </w:r>
          </w:p>
        </w:tc>
        <w:tc>
          <w:tcPr>
            <w:tcW w:w="1194" w:type="dxa"/>
            <w:tcBorders>
              <w:top w:val="nil"/>
              <w:left w:val="nil"/>
              <w:bottom w:val="single" w:color="auto" w:sz="4" w:space="0"/>
              <w:right w:val="single" w:color="auto" w:sz="4" w:space="0"/>
            </w:tcBorders>
            <w:noWrap w:val="0"/>
            <w:vAlign w:val="center"/>
          </w:tcPr>
          <w:p w14:paraId="0E648EF0">
            <w:pPr>
              <w:widowControl/>
              <w:jc w:val="left"/>
              <w:rPr>
                <w:rFonts w:eastAsia="仿宋_GB2312"/>
                <w:kern w:val="0"/>
                <w:sz w:val="20"/>
                <w:szCs w:val="20"/>
              </w:rPr>
            </w:pPr>
            <w:r>
              <w:rPr>
                <w:rFonts w:eastAsia="仿宋_GB2312"/>
                <w:kern w:val="0"/>
                <w:sz w:val="20"/>
                <w:szCs w:val="20"/>
              </w:rPr>
              <w:t>在职人员控制率</w:t>
            </w:r>
          </w:p>
        </w:tc>
        <w:tc>
          <w:tcPr>
            <w:tcW w:w="478" w:type="dxa"/>
            <w:tcBorders>
              <w:top w:val="nil"/>
              <w:left w:val="nil"/>
              <w:bottom w:val="single" w:color="auto" w:sz="4" w:space="0"/>
              <w:right w:val="single" w:color="auto" w:sz="4" w:space="0"/>
            </w:tcBorders>
            <w:noWrap w:val="0"/>
            <w:vAlign w:val="center"/>
          </w:tcPr>
          <w:p w14:paraId="7CA12DA1">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nil"/>
              <w:right w:val="nil"/>
            </w:tcBorders>
            <w:noWrap w:val="0"/>
            <w:vAlign w:val="center"/>
          </w:tcPr>
          <w:p w14:paraId="5896D375">
            <w:pPr>
              <w:widowControl/>
              <w:jc w:val="left"/>
              <w:rPr>
                <w:rFonts w:eastAsia="仿宋_GB2312"/>
                <w:kern w:val="0"/>
                <w:sz w:val="20"/>
                <w:szCs w:val="20"/>
              </w:rPr>
            </w:pPr>
            <w:r>
              <w:rPr>
                <w:rFonts w:eastAsia="仿宋_GB2312"/>
                <w:kern w:val="0"/>
                <w:sz w:val="20"/>
                <w:szCs w:val="20"/>
              </w:rPr>
              <w:t>以100%</w:t>
            </w:r>
            <w:r>
              <w:rPr>
                <w:rFonts w:ascii="仿宋_GB2312" w:hAnsi="仿宋_GB2312" w:eastAsia="仿宋_GB2312"/>
                <w:kern w:val="0"/>
                <w:sz w:val="20"/>
                <w:szCs w:val="20"/>
              </w:rPr>
              <w:t>为标准。在职人员控制率</w:t>
            </w:r>
            <w:r>
              <w:rPr>
                <w:rFonts w:hint="eastAsia" w:ascii="宋体" w:hAnsi="宋体"/>
                <w:kern w:val="0"/>
                <w:sz w:val="20"/>
                <w:szCs w:val="20"/>
              </w:rPr>
              <w:t>≦</w:t>
            </w:r>
            <w:r>
              <w:rPr>
                <w:rFonts w:eastAsia="仿宋_GB2312"/>
                <w:kern w:val="0"/>
                <w:sz w:val="20"/>
                <w:szCs w:val="20"/>
              </w:rPr>
              <w:t>100%</w:t>
            </w:r>
            <w:r>
              <w:rPr>
                <w:rFonts w:ascii="仿宋_GB2312" w:hAnsi="仿宋_GB2312" w:eastAsia="仿宋_GB2312"/>
                <w:kern w:val="0"/>
                <w:sz w:val="20"/>
                <w:szCs w:val="20"/>
              </w:rPr>
              <w:t>，计</w:t>
            </w:r>
            <w:r>
              <w:rPr>
                <w:rFonts w:eastAsia="仿宋_GB2312"/>
                <w:kern w:val="0"/>
                <w:sz w:val="20"/>
                <w:szCs w:val="20"/>
              </w:rPr>
              <w:t>5</w:t>
            </w:r>
            <w:r>
              <w:rPr>
                <w:rFonts w:ascii="仿宋_GB2312" w:hAnsi="仿宋_GB2312" w:eastAsia="仿宋_GB2312"/>
                <w:kern w:val="0"/>
                <w:sz w:val="20"/>
                <w:szCs w:val="20"/>
              </w:rPr>
              <w:t>分；每超过一个百分点扣</w:t>
            </w:r>
            <w:r>
              <w:rPr>
                <w:rFonts w:eastAsia="仿宋_GB2312"/>
                <w:kern w:val="0"/>
                <w:sz w:val="20"/>
                <w:szCs w:val="20"/>
              </w:rPr>
              <w:t>0.5</w:t>
            </w:r>
            <w:r>
              <w:rPr>
                <w:rFonts w:ascii="仿宋_GB2312" w:hAnsi="仿宋_GB2312" w:eastAsia="仿宋_GB2312"/>
                <w:kern w:val="0"/>
                <w:sz w:val="20"/>
                <w:szCs w:val="20"/>
              </w:rPr>
              <w:t>分，扣完为止。</w:t>
            </w:r>
          </w:p>
        </w:tc>
        <w:tc>
          <w:tcPr>
            <w:tcW w:w="3402" w:type="dxa"/>
            <w:tcBorders>
              <w:top w:val="nil"/>
              <w:left w:val="single" w:color="auto" w:sz="4" w:space="0"/>
              <w:bottom w:val="single" w:color="auto" w:sz="4" w:space="0"/>
              <w:right w:val="single" w:color="auto" w:sz="4" w:space="0"/>
            </w:tcBorders>
            <w:noWrap w:val="0"/>
            <w:vAlign w:val="center"/>
          </w:tcPr>
          <w:p w14:paraId="5BDF6D45">
            <w:pPr>
              <w:widowControl/>
              <w:jc w:val="left"/>
              <w:rPr>
                <w:rFonts w:hint="eastAsia" w:eastAsia="仿宋_GB2312"/>
                <w:kern w:val="0"/>
                <w:sz w:val="20"/>
                <w:szCs w:val="20"/>
              </w:rPr>
            </w:pPr>
            <w:r>
              <w:rPr>
                <w:rFonts w:eastAsia="仿宋_GB2312"/>
                <w:kern w:val="0"/>
                <w:sz w:val="20"/>
                <w:szCs w:val="20"/>
              </w:rPr>
              <w:t>在职人员控制率=</w:t>
            </w:r>
            <w:r>
              <w:rPr>
                <w:rFonts w:ascii="仿宋_GB2312" w:hAnsi="仿宋_GB2312" w:eastAsia="仿宋_GB2312"/>
                <w:kern w:val="0"/>
                <w:sz w:val="20"/>
                <w:szCs w:val="20"/>
              </w:rPr>
              <w:t>（在职人员数</w:t>
            </w:r>
            <w:r>
              <w:rPr>
                <w:rFonts w:eastAsia="仿宋_GB2312"/>
                <w:kern w:val="0"/>
                <w:sz w:val="20"/>
                <w:szCs w:val="20"/>
              </w:rPr>
              <w:t>/</w:t>
            </w:r>
            <w:r>
              <w:rPr>
                <w:rFonts w:ascii="仿宋_GB2312" w:hAnsi="仿宋_GB2312" w:eastAsia="仿宋_GB2312"/>
                <w:kern w:val="0"/>
                <w:sz w:val="20"/>
                <w:szCs w:val="20"/>
              </w:rPr>
              <w:t>编制数）</w:t>
            </w:r>
            <w:r>
              <w:rPr>
                <w:rFonts w:eastAsia="仿宋_GB2312"/>
                <w:kern w:val="0"/>
                <w:sz w:val="20"/>
                <w:szCs w:val="20"/>
              </w:rPr>
              <w:t>×100%</w:t>
            </w:r>
            <w:r>
              <w:rPr>
                <w:rFonts w:ascii="仿宋_GB2312" w:hAnsi="仿宋_GB2312" w:eastAsia="仿宋_GB2312"/>
                <w:kern w:val="0"/>
                <w:sz w:val="20"/>
                <w:szCs w:val="20"/>
              </w:rPr>
              <w:t>，在职人员数：部门（单位）实际在职人数，以</w:t>
            </w:r>
            <w:r>
              <w:rPr>
                <w:kern w:val="0"/>
                <w:sz w:val="20"/>
                <w:szCs w:val="20"/>
              </w:rPr>
              <w:t>市</w:t>
            </w:r>
            <w:r>
              <w:rPr>
                <w:rFonts w:eastAsia="仿宋_GB2312"/>
                <w:kern w:val="0"/>
                <w:sz w:val="20"/>
                <w:szCs w:val="20"/>
              </w:rPr>
              <w:t>财政</w:t>
            </w:r>
            <w:r>
              <w:rPr>
                <w:kern w:val="0"/>
                <w:sz w:val="20"/>
                <w:szCs w:val="20"/>
              </w:rPr>
              <w:t>局</w:t>
            </w:r>
            <w:r>
              <w:rPr>
                <w:rFonts w:eastAsia="仿宋_GB2312"/>
                <w:kern w:val="0"/>
                <w:sz w:val="20"/>
                <w:szCs w:val="20"/>
              </w:rPr>
              <w:t>确定的部门决算编制口径为准。</w:t>
            </w:r>
          </w:p>
          <w:p w14:paraId="2FE47CE4">
            <w:pPr>
              <w:widowControl/>
              <w:jc w:val="left"/>
              <w:rPr>
                <w:rFonts w:eastAsia="仿宋_GB2312"/>
                <w:kern w:val="0"/>
                <w:sz w:val="20"/>
                <w:szCs w:val="20"/>
              </w:rPr>
            </w:pPr>
            <w:r>
              <w:rPr>
                <w:rFonts w:eastAsia="仿宋_GB2312"/>
                <w:kern w:val="0"/>
                <w:sz w:val="20"/>
                <w:szCs w:val="20"/>
              </w:rPr>
              <w:t>编制数：机构编制部门核定批复的部门（单位）的人员编制数。</w:t>
            </w:r>
          </w:p>
        </w:tc>
        <w:tc>
          <w:tcPr>
            <w:tcW w:w="522" w:type="dxa"/>
            <w:tcBorders>
              <w:top w:val="nil"/>
              <w:left w:val="nil"/>
              <w:bottom w:val="single" w:color="auto" w:sz="4" w:space="0"/>
              <w:right w:val="single" w:color="auto" w:sz="4" w:space="0"/>
            </w:tcBorders>
            <w:noWrap w:val="0"/>
            <w:vAlign w:val="center"/>
          </w:tcPr>
          <w:p w14:paraId="4938F22E">
            <w:pPr>
              <w:widowControl/>
              <w:jc w:val="left"/>
              <w:rPr>
                <w:rFonts w:hint="eastAsia" w:eastAsia="宋体"/>
                <w:kern w:val="0"/>
                <w:sz w:val="24"/>
                <w:lang w:val="en-US" w:eastAsia="zh-CN"/>
              </w:rPr>
            </w:pPr>
            <w:r>
              <w:rPr>
                <w:kern w:val="0"/>
                <w:sz w:val="24"/>
              </w:rPr>
              <w:t>　</w:t>
            </w:r>
            <w:r>
              <w:rPr>
                <w:rFonts w:hint="eastAsia"/>
                <w:kern w:val="0"/>
                <w:sz w:val="24"/>
                <w:lang w:val="en-US" w:eastAsia="zh-CN"/>
              </w:rPr>
              <w:t>5</w:t>
            </w:r>
          </w:p>
        </w:tc>
      </w:tr>
      <w:tr w14:paraId="69A8453F">
        <w:tblPrEx>
          <w:tblCellMar>
            <w:top w:w="0" w:type="dxa"/>
            <w:left w:w="108" w:type="dxa"/>
            <w:bottom w:w="0" w:type="dxa"/>
            <w:right w:w="108" w:type="dxa"/>
          </w:tblCellMar>
        </w:tblPrEx>
        <w:trPr>
          <w:gridAfter w:val="1"/>
          <w:wAfter w:w="8" w:type="dxa"/>
          <w:jc w:val="center"/>
        </w:trPr>
        <w:tc>
          <w:tcPr>
            <w:tcW w:w="518" w:type="dxa"/>
            <w:vMerge w:val="continue"/>
            <w:tcBorders>
              <w:top w:val="nil"/>
              <w:left w:val="single" w:color="auto" w:sz="4" w:space="0"/>
              <w:bottom w:val="single" w:color="auto" w:sz="4" w:space="0"/>
              <w:right w:val="single" w:color="auto" w:sz="4" w:space="0"/>
            </w:tcBorders>
            <w:noWrap w:val="0"/>
            <w:vAlign w:val="center"/>
          </w:tcPr>
          <w:p w14:paraId="0F610160">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14:paraId="68908015">
            <w:pPr>
              <w:widowControl/>
              <w:jc w:val="left"/>
              <w:rPr>
                <w:rFonts w:eastAsia="仿宋_GB2312"/>
                <w:kern w:val="0"/>
                <w:sz w:val="20"/>
                <w:szCs w:val="20"/>
              </w:rPr>
            </w:pPr>
          </w:p>
        </w:tc>
        <w:tc>
          <w:tcPr>
            <w:tcW w:w="677" w:type="dxa"/>
            <w:gridSpan w:val="2"/>
            <w:vMerge w:val="continue"/>
            <w:tcBorders>
              <w:top w:val="nil"/>
              <w:left w:val="nil"/>
              <w:bottom w:val="single" w:color="auto" w:sz="4" w:space="0"/>
              <w:right w:val="single" w:color="auto" w:sz="4" w:space="0"/>
            </w:tcBorders>
            <w:noWrap w:val="0"/>
            <w:vAlign w:val="center"/>
          </w:tcPr>
          <w:p w14:paraId="6D36DEAB">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14:paraId="36BB794D">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14:paraId="2F586158">
            <w:pPr>
              <w:widowControl/>
              <w:jc w:val="left"/>
              <w:rPr>
                <w:rFonts w:eastAsia="仿宋_GB2312"/>
                <w:kern w:val="0"/>
                <w:sz w:val="20"/>
                <w:szCs w:val="20"/>
              </w:rPr>
            </w:pP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变动率</w:t>
            </w:r>
          </w:p>
        </w:tc>
        <w:tc>
          <w:tcPr>
            <w:tcW w:w="478" w:type="dxa"/>
            <w:tcBorders>
              <w:top w:val="nil"/>
              <w:left w:val="nil"/>
              <w:bottom w:val="single" w:color="auto" w:sz="4" w:space="0"/>
              <w:right w:val="single" w:color="auto" w:sz="4" w:space="0"/>
            </w:tcBorders>
            <w:noWrap w:val="0"/>
            <w:vAlign w:val="center"/>
          </w:tcPr>
          <w:p w14:paraId="3A0CE196">
            <w:pPr>
              <w:widowControl/>
              <w:jc w:val="center"/>
              <w:rPr>
                <w:rFonts w:eastAsia="仿宋_GB2312"/>
                <w:kern w:val="0"/>
                <w:sz w:val="20"/>
                <w:szCs w:val="20"/>
              </w:rPr>
            </w:pPr>
            <w:r>
              <w:rPr>
                <w:rFonts w:eastAsia="仿宋_GB2312"/>
                <w:kern w:val="0"/>
                <w:sz w:val="20"/>
                <w:szCs w:val="20"/>
              </w:rPr>
              <w:t>5</w:t>
            </w:r>
          </w:p>
        </w:tc>
        <w:tc>
          <w:tcPr>
            <w:tcW w:w="2977" w:type="dxa"/>
            <w:tcBorders>
              <w:top w:val="single" w:color="auto" w:sz="4" w:space="0"/>
              <w:left w:val="nil"/>
              <w:bottom w:val="single" w:color="auto" w:sz="4" w:space="0"/>
              <w:right w:val="single" w:color="auto" w:sz="4" w:space="0"/>
            </w:tcBorders>
            <w:noWrap w:val="0"/>
            <w:vAlign w:val="center"/>
          </w:tcPr>
          <w:p w14:paraId="3A2261FD">
            <w:pPr>
              <w:widowControl/>
              <w:jc w:val="left"/>
              <w:rPr>
                <w:rFonts w:eastAsia="仿宋_GB2312"/>
                <w:kern w:val="0"/>
                <w:sz w:val="20"/>
                <w:szCs w:val="20"/>
              </w:rPr>
            </w:pP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变动率</w:t>
            </w:r>
            <w:r>
              <w:rPr>
                <w:rFonts w:hint="eastAsia" w:ascii="宋体" w:hAnsi="宋体"/>
                <w:kern w:val="0"/>
                <w:sz w:val="20"/>
                <w:szCs w:val="20"/>
              </w:rPr>
              <w:t>≦</w:t>
            </w:r>
            <w:r>
              <w:rPr>
                <w:rFonts w:eastAsia="仿宋_GB2312"/>
                <w:kern w:val="0"/>
                <w:sz w:val="20"/>
                <w:szCs w:val="20"/>
              </w:rPr>
              <w:t>0,</w:t>
            </w:r>
            <w:r>
              <w:rPr>
                <w:rFonts w:ascii="仿宋_GB2312" w:hAnsi="仿宋_GB2312" w:eastAsia="仿宋_GB2312"/>
                <w:kern w:val="0"/>
                <w:sz w:val="20"/>
                <w:szCs w:val="20"/>
              </w:rPr>
              <w:t>计</w:t>
            </w:r>
            <w:r>
              <w:rPr>
                <w:kern w:val="0"/>
                <w:sz w:val="20"/>
                <w:szCs w:val="20"/>
              </w:rPr>
              <w:t>5</w:t>
            </w:r>
            <w:r>
              <w:rPr>
                <w:rFonts w:eastAsia="仿宋_GB2312"/>
                <w:kern w:val="0"/>
                <w:sz w:val="20"/>
                <w:szCs w:val="20"/>
              </w:rPr>
              <w:t>分；“</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w:t>
            </w:r>
            <w:r>
              <w:rPr>
                <w:rFonts w:eastAsia="仿宋_GB2312"/>
                <w:kern w:val="0"/>
                <w:sz w:val="20"/>
                <w:szCs w:val="20"/>
              </w:rPr>
              <w:t>0</w:t>
            </w:r>
            <w:r>
              <w:rPr>
                <w:rFonts w:ascii="仿宋_GB2312" w:hAnsi="仿宋_GB2312" w:eastAsia="仿宋_GB2312"/>
                <w:kern w:val="0"/>
                <w:sz w:val="20"/>
                <w:szCs w:val="20"/>
              </w:rPr>
              <w:t>，每超过一个百分点扣</w:t>
            </w:r>
            <w:r>
              <w:rPr>
                <w:rFonts w:eastAsia="仿宋_GB2312"/>
                <w:kern w:val="0"/>
                <w:sz w:val="20"/>
                <w:szCs w:val="20"/>
              </w:rPr>
              <w:t>0.8</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0"/>
            <w:vAlign w:val="center"/>
          </w:tcPr>
          <w:p w14:paraId="45ADAE86">
            <w:pPr>
              <w:widowControl/>
              <w:jc w:val="left"/>
              <w:rPr>
                <w:rFonts w:eastAsia="仿宋_GB2312"/>
                <w:kern w:val="0"/>
                <w:sz w:val="20"/>
                <w:szCs w:val="20"/>
              </w:rPr>
            </w:pP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变动率</w:t>
            </w:r>
            <w:r>
              <w:rPr>
                <w:rFonts w:eastAsia="仿宋_GB2312"/>
                <w:kern w:val="0"/>
                <w:sz w:val="20"/>
                <w:szCs w:val="20"/>
              </w:rPr>
              <w:t>=[</w:t>
            </w:r>
            <w:r>
              <w:rPr>
                <w:rFonts w:ascii="仿宋_GB2312" w:hAnsi="仿宋_GB2312" w:eastAsia="仿宋_GB2312"/>
                <w:kern w:val="0"/>
                <w:sz w:val="20"/>
                <w:szCs w:val="20"/>
              </w:rPr>
              <w:t>（本年度</w:t>
            </w: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预算数</w:t>
            </w:r>
            <w:r>
              <w:rPr>
                <w:rFonts w:eastAsia="仿宋_GB2312"/>
                <w:kern w:val="0"/>
                <w:sz w:val="20"/>
                <w:szCs w:val="20"/>
              </w:rPr>
              <w:t>-</w:t>
            </w:r>
            <w:r>
              <w:rPr>
                <w:rFonts w:ascii="仿宋_GB2312" w:hAnsi="仿宋_GB2312" w:eastAsia="仿宋_GB2312"/>
                <w:kern w:val="0"/>
                <w:sz w:val="20"/>
                <w:szCs w:val="20"/>
              </w:rPr>
              <w:t>上年度</w:t>
            </w: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预算数）</w:t>
            </w:r>
            <w:r>
              <w:rPr>
                <w:rFonts w:eastAsia="仿宋_GB2312"/>
                <w:kern w:val="0"/>
                <w:sz w:val="20"/>
                <w:szCs w:val="20"/>
              </w:rPr>
              <w:t>/</w:t>
            </w:r>
            <w:r>
              <w:rPr>
                <w:rFonts w:ascii="仿宋_GB2312" w:hAnsi="仿宋_GB2312" w:eastAsia="仿宋_GB2312"/>
                <w:kern w:val="0"/>
                <w:sz w:val="20"/>
                <w:szCs w:val="20"/>
              </w:rPr>
              <w:t>上年度</w:t>
            </w: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预算数</w:t>
            </w:r>
            <w:r>
              <w:rPr>
                <w:rFonts w:eastAsia="仿宋_GB2312"/>
                <w:kern w:val="0"/>
                <w:sz w:val="20"/>
                <w:szCs w:val="20"/>
              </w:rPr>
              <w:t>]×100%</w:t>
            </w:r>
          </w:p>
        </w:tc>
        <w:tc>
          <w:tcPr>
            <w:tcW w:w="522" w:type="dxa"/>
            <w:tcBorders>
              <w:top w:val="nil"/>
              <w:left w:val="nil"/>
              <w:bottom w:val="single" w:color="auto" w:sz="4" w:space="0"/>
              <w:right w:val="single" w:color="auto" w:sz="4" w:space="0"/>
            </w:tcBorders>
            <w:noWrap w:val="0"/>
            <w:vAlign w:val="center"/>
          </w:tcPr>
          <w:p w14:paraId="5475F016">
            <w:pPr>
              <w:widowControl/>
              <w:jc w:val="left"/>
              <w:rPr>
                <w:rFonts w:hint="eastAsia" w:eastAsia="宋体"/>
                <w:kern w:val="0"/>
                <w:sz w:val="24"/>
                <w:lang w:val="en-US" w:eastAsia="zh-CN"/>
              </w:rPr>
            </w:pPr>
            <w:r>
              <w:rPr>
                <w:kern w:val="0"/>
                <w:sz w:val="24"/>
              </w:rPr>
              <w:t>　</w:t>
            </w:r>
            <w:r>
              <w:rPr>
                <w:rFonts w:hint="eastAsia"/>
                <w:kern w:val="0"/>
                <w:sz w:val="24"/>
                <w:lang w:val="en-US" w:eastAsia="zh-CN"/>
              </w:rPr>
              <w:t>5</w:t>
            </w:r>
          </w:p>
        </w:tc>
      </w:tr>
      <w:tr w14:paraId="5B6E0641">
        <w:tblPrEx>
          <w:tblCellMar>
            <w:top w:w="0" w:type="dxa"/>
            <w:left w:w="108" w:type="dxa"/>
            <w:bottom w:w="0" w:type="dxa"/>
            <w:right w:w="108" w:type="dxa"/>
          </w:tblCellMar>
        </w:tblPrEx>
        <w:trPr>
          <w:gridAfter w:val="1"/>
          <w:wAfter w:w="8" w:type="dxa"/>
          <w:jc w:val="center"/>
        </w:trPr>
        <w:tc>
          <w:tcPr>
            <w:tcW w:w="518" w:type="dxa"/>
            <w:vMerge w:val="restart"/>
            <w:tcBorders>
              <w:top w:val="nil"/>
              <w:left w:val="single" w:color="auto" w:sz="4" w:space="0"/>
              <w:bottom w:val="single" w:color="000000" w:sz="4" w:space="0"/>
              <w:right w:val="single" w:color="auto" w:sz="4" w:space="0"/>
            </w:tcBorders>
            <w:noWrap w:val="0"/>
            <w:vAlign w:val="center"/>
          </w:tcPr>
          <w:p w14:paraId="4340CF26">
            <w:pPr>
              <w:widowControl/>
              <w:jc w:val="center"/>
              <w:rPr>
                <w:rFonts w:eastAsia="仿宋_GB2312"/>
                <w:kern w:val="0"/>
                <w:sz w:val="20"/>
                <w:szCs w:val="20"/>
              </w:rPr>
            </w:pPr>
            <w:r>
              <w:rPr>
                <w:rFonts w:eastAsia="仿宋_GB2312"/>
                <w:kern w:val="0"/>
                <w:sz w:val="20"/>
                <w:szCs w:val="20"/>
              </w:rPr>
              <w:t>过                                                                                                                                       程</w:t>
            </w:r>
          </w:p>
        </w:tc>
        <w:tc>
          <w:tcPr>
            <w:tcW w:w="416" w:type="dxa"/>
            <w:vMerge w:val="restart"/>
            <w:tcBorders>
              <w:top w:val="nil"/>
              <w:left w:val="nil"/>
              <w:bottom w:val="single" w:color="000000" w:sz="4" w:space="0"/>
              <w:right w:val="single" w:color="auto" w:sz="4" w:space="0"/>
            </w:tcBorders>
            <w:noWrap w:val="0"/>
            <w:vAlign w:val="center"/>
          </w:tcPr>
          <w:p w14:paraId="5A58DE21">
            <w:pPr>
              <w:widowControl/>
              <w:jc w:val="center"/>
              <w:rPr>
                <w:rFonts w:eastAsia="仿宋_GB2312"/>
                <w:kern w:val="0"/>
                <w:sz w:val="20"/>
                <w:szCs w:val="20"/>
              </w:rPr>
            </w:pPr>
            <w:r>
              <w:rPr>
                <w:rFonts w:eastAsia="仿宋_GB2312"/>
                <w:kern w:val="0"/>
                <w:sz w:val="20"/>
                <w:szCs w:val="20"/>
              </w:rPr>
              <w:t>60</w:t>
            </w:r>
          </w:p>
        </w:tc>
        <w:tc>
          <w:tcPr>
            <w:tcW w:w="677" w:type="dxa"/>
            <w:gridSpan w:val="2"/>
            <w:vMerge w:val="restart"/>
            <w:tcBorders>
              <w:top w:val="nil"/>
              <w:left w:val="nil"/>
              <w:bottom w:val="single" w:color="000000" w:sz="4" w:space="0"/>
              <w:right w:val="single" w:color="auto" w:sz="4" w:space="0"/>
            </w:tcBorders>
            <w:noWrap w:val="0"/>
            <w:vAlign w:val="center"/>
          </w:tcPr>
          <w:p w14:paraId="797BED12">
            <w:pPr>
              <w:widowControl/>
              <w:jc w:val="center"/>
              <w:rPr>
                <w:rFonts w:eastAsia="仿宋_GB2312"/>
                <w:kern w:val="0"/>
                <w:sz w:val="20"/>
                <w:szCs w:val="20"/>
              </w:rPr>
            </w:pPr>
            <w:r>
              <w:rPr>
                <w:rFonts w:eastAsia="仿宋_GB2312"/>
                <w:kern w:val="0"/>
                <w:sz w:val="20"/>
                <w:szCs w:val="20"/>
              </w:rPr>
              <w:t>预算执行</w:t>
            </w:r>
          </w:p>
        </w:tc>
        <w:tc>
          <w:tcPr>
            <w:tcW w:w="416" w:type="dxa"/>
            <w:vMerge w:val="restart"/>
            <w:tcBorders>
              <w:top w:val="nil"/>
              <w:left w:val="nil"/>
              <w:bottom w:val="single" w:color="000000" w:sz="4" w:space="0"/>
              <w:right w:val="single" w:color="auto" w:sz="4" w:space="0"/>
            </w:tcBorders>
            <w:noWrap w:val="0"/>
            <w:vAlign w:val="center"/>
          </w:tcPr>
          <w:p w14:paraId="5C836F50">
            <w:pPr>
              <w:widowControl/>
              <w:jc w:val="center"/>
              <w:rPr>
                <w:rFonts w:eastAsia="仿宋_GB2312"/>
                <w:kern w:val="0"/>
                <w:sz w:val="20"/>
                <w:szCs w:val="20"/>
              </w:rPr>
            </w:pPr>
            <w:r>
              <w:rPr>
                <w:rFonts w:eastAsia="仿宋_GB2312"/>
                <w:kern w:val="0"/>
                <w:sz w:val="20"/>
                <w:szCs w:val="20"/>
              </w:rPr>
              <w:t>20</w:t>
            </w:r>
          </w:p>
        </w:tc>
        <w:tc>
          <w:tcPr>
            <w:tcW w:w="1194" w:type="dxa"/>
            <w:tcBorders>
              <w:top w:val="nil"/>
              <w:left w:val="nil"/>
              <w:bottom w:val="single" w:color="auto" w:sz="4" w:space="0"/>
              <w:right w:val="single" w:color="auto" w:sz="4" w:space="0"/>
            </w:tcBorders>
            <w:noWrap w:val="0"/>
            <w:vAlign w:val="center"/>
          </w:tcPr>
          <w:p w14:paraId="29C326AE">
            <w:pPr>
              <w:widowControl/>
              <w:jc w:val="left"/>
              <w:rPr>
                <w:rFonts w:eastAsia="仿宋_GB2312"/>
                <w:kern w:val="0"/>
                <w:sz w:val="20"/>
                <w:szCs w:val="20"/>
              </w:rPr>
            </w:pPr>
            <w:r>
              <w:rPr>
                <w:rFonts w:eastAsia="仿宋_GB2312"/>
                <w:kern w:val="0"/>
                <w:sz w:val="20"/>
                <w:szCs w:val="20"/>
              </w:rPr>
              <w:t>预算完成率</w:t>
            </w:r>
          </w:p>
        </w:tc>
        <w:tc>
          <w:tcPr>
            <w:tcW w:w="478" w:type="dxa"/>
            <w:tcBorders>
              <w:top w:val="nil"/>
              <w:left w:val="nil"/>
              <w:bottom w:val="single" w:color="auto" w:sz="4" w:space="0"/>
              <w:right w:val="single" w:color="auto" w:sz="4" w:space="0"/>
            </w:tcBorders>
            <w:noWrap w:val="0"/>
            <w:vAlign w:val="center"/>
          </w:tcPr>
          <w:p w14:paraId="3A428955">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noWrap w:val="0"/>
            <w:vAlign w:val="center"/>
          </w:tcPr>
          <w:p w14:paraId="3A41FE2F">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计满分，每低于</w:t>
            </w:r>
            <w:r>
              <w:rPr>
                <w:rFonts w:eastAsia="仿宋_GB2312"/>
                <w:kern w:val="0"/>
                <w:sz w:val="20"/>
                <w:szCs w:val="20"/>
              </w:rPr>
              <w:t>5%</w:t>
            </w:r>
            <w:r>
              <w:rPr>
                <w:rFonts w:ascii="仿宋_GB2312" w:hAnsi="仿宋_GB2312" w:eastAsia="仿宋_GB2312"/>
                <w:kern w:val="0"/>
                <w:sz w:val="20"/>
                <w:szCs w:val="20"/>
              </w:rPr>
              <w:t>扣</w:t>
            </w:r>
            <w:r>
              <w:rPr>
                <w:rFonts w:eastAsia="仿宋_GB2312"/>
                <w:kern w:val="0"/>
                <w:sz w:val="20"/>
                <w:szCs w:val="20"/>
              </w:rPr>
              <w:t>2</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0"/>
            <w:vAlign w:val="center"/>
          </w:tcPr>
          <w:p w14:paraId="7B7777EB">
            <w:pPr>
              <w:widowControl/>
              <w:jc w:val="left"/>
              <w:rPr>
                <w:rFonts w:eastAsia="仿宋_GB2312"/>
                <w:kern w:val="0"/>
                <w:sz w:val="20"/>
                <w:szCs w:val="20"/>
              </w:rPr>
            </w:pPr>
            <w:r>
              <w:rPr>
                <w:rFonts w:eastAsia="仿宋_GB2312"/>
                <w:kern w:val="0"/>
                <w:sz w:val="20"/>
                <w:szCs w:val="20"/>
              </w:rPr>
              <w:t>预算完成率=</w:t>
            </w:r>
            <w:r>
              <w:rPr>
                <w:rFonts w:ascii="仿宋_GB2312" w:hAnsi="仿宋_GB2312" w:eastAsia="仿宋_GB2312"/>
                <w:kern w:val="0"/>
                <w:sz w:val="20"/>
                <w:szCs w:val="20"/>
              </w:rPr>
              <w:t>（上年结转</w:t>
            </w:r>
            <w:r>
              <w:rPr>
                <w:rFonts w:eastAsia="仿宋_GB2312"/>
                <w:kern w:val="0"/>
                <w:sz w:val="20"/>
                <w:szCs w:val="20"/>
              </w:rPr>
              <w:t>+</w:t>
            </w:r>
            <w:r>
              <w:rPr>
                <w:rFonts w:ascii="仿宋_GB2312" w:hAnsi="仿宋_GB2312" w:eastAsia="仿宋_GB2312"/>
                <w:kern w:val="0"/>
                <w:sz w:val="20"/>
                <w:szCs w:val="20"/>
              </w:rPr>
              <w:t>年初预算</w:t>
            </w:r>
            <w:r>
              <w:rPr>
                <w:rFonts w:eastAsia="仿宋_GB2312"/>
                <w:kern w:val="0"/>
                <w:sz w:val="20"/>
                <w:szCs w:val="20"/>
              </w:rPr>
              <w:t>+</w:t>
            </w:r>
            <w:r>
              <w:rPr>
                <w:rFonts w:ascii="仿宋_GB2312" w:hAnsi="仿宋_GB2312" w:eastAsia="仿宋_GB2312"/>
                <w:kern w:val="0"/>
                <w:sz w:val="20"/>
                <w:szCs w:val="20"/>
              </w:rPr>
              <w:t>本年追加预算</w:t>
            </w:r>
            <w:r>
              <w:rPr>
                <w:rFonts w:eastAsia="仿宋_GB2312"/>
                <w:kern w:val="0"/>
                <w:sz w:val="20"/>
                <w:szCs w:val="20"/>
              </w:rPr>
              <w:t>-</w:t>
            </w:r>
            <w:r>
              <w:rPr>
                <w:rFonts w:ascii="仿宋_GB2312" w:hAnsi="仿宋_GB2312" w:eastAsia="仿宋_GB2312"/>
                <w:kern w:val="0"/>
                <w:sz w:val="20"/>
                <w:szCs w:val="20"/>
              </w:rPr>
              <w:t>年末结余）</w:t>
            </w:r>
            <w:r>
              <w:rPr>
                <w:rFonts w:eastAsia="仿宋_GB2312"/>
                <w:kern w:val="0"/>
                <w:sz w:val="20"/>
                <w:szCs w:val="20"/>
              </w:rPr>
              <w:t>/</w:t>
            </w:r>
            <w:r>
              <w:rPr>
                <w:rFonts w:ascii="仿宋_GB2312" w:hAnsi="仿宋_GB2312" w:eastAsia="仿宋_GB2312"/>
                <w:kern w:val="0"/>
                <w:sz w:val="20"/>
                <w:szCs w:val="20"/>
              </w:rPr>
              <w:t>（上年结转</w:t>
            </w:r>
            <w:r>
              <w:rPr>
                <w:rFonts w:eastAsia="仿宋_GB2312"/>
                <w:kern w:val="0"/>
                <w:sz w:val="20"/>
                <w:szCs w:val="20"/>
              </w:rPr>
              <w:t>+</w:t>
            </w:r>
            <w:r>
              <w:rPr>
                <w:rFonts w:ascii="仿宋_GB2312" w:hAnsi="仿宋_GB2312" w:eastAsia="仿宋_GB2312"/>
                <w:kern w:val="0"/>
                <w:sz w:val="20"/>
                <w:szCs w:val="20"/>
              </w:rPr>
              <w:t>年初预算</w:t>
            </w:r>
            <w:r>
              <w:rPr>
                <w:rFonts w:eastAsia="仿宋_GB2312"/>
                <w:kern w:val="0"/>
                <w:sz w:val="20"/>
                <w:szCs w:val="20"/>
              </w:rPr>
              <w:t>+</w:t>
            </w:r>
            <w:r>
              <w:rPr>
                <w:rFonts w:ascii="仿宋_GB2312" w:hAnsi="仿宋_GB2312" w:eastAsia="仿宋_GB2312"/>
                <w:kern w:val="0"/>
                <w:sz w:val="20"/>
                <w:szCs w:val="20"/>
              </w:rPr>
              <w:t>本年追加预算）</w:t>
            </w:r>
            <w:r>
              <w:rPr>
                <w:rFonts w:eastAsia="仿宋_GB2312"/>
                <w:kern w:val="0"/>
                <w:sz w:val="20"/>
                <w:szCs w:val="20"/>
              </w:rPr>
              <w:t>×100%</w:t>
            </w:r>
            <w:r>
              <w:rPr>
                <w:rFonts w:ascii="仿宋_GB2312" w:hAnsi="仿宋_GB2312" w:eastAsia="仿宋_GB2312"/>
                <w:kern w:val="0"/>
                <w:sz w:val="20"/>
                <w:szCs w:val="20"/>
              </w:rPr>
              <w:t>。</w:t>
            </w:r>
          </w:p>
        </w:tc>
        <w:tc>
          <w:tcPr>
            <w:tcW w:w="522" w:type="dxa"/>
            <w:tcBorders>
              <w:top w:val="nil"/>
              <w:left w:val="nil"/>
              <w:bottom w:val="single" w:color="auto" w:sz="4" w:space="0"/>
              <w:right w:val="single" w:color="auto" w:sz="4" w:space="0"/>
            </w:tcBorders>
            <w:noWrap w:val="0"/>
            <w:vAlign w:val="center"/>
          </w:tcPr>
          <w:p w14:paraId="08324C9D">
            <w:pPr>
              <w:widowControl/>
              <w:jc w:val="left"/>
              <w:rPr>
                <w:rFonts w:hint="eastAsia" w:eastAsia="宋体"/>
                <w:kern w:val="0"/>
                <w:sz w:val="24"/>
                <w:lang w:val="en-US" w:eastAsia="zh-CN"/>
              </w:rPr>
            </w:pPr>
            <w:r>
              <w:rPr>
                <w:kern w:val="0"/>
                <w:sz w:val="24"/>
              </w:rPr>
              <w:t>　</w:t>
            </w:r>
            <w:r>
              <w:rPr>
                <w:rFonts w:hint="eastAsia"/>
                <w:kern w:val="0"/>
                <w:sz w:val="24"/>
                <w:lang w:val="en-US" w:eastAsia="zh-CN"/>
              </w:rPr>
              <w:t>5</w:t>
            </w:r>
          </w:p>
        </w:tc>
      </w:tr>
      <w:tr w14:paraId="002AA317">
        <w:tblPrEx>
          <w:tblCellMar>
            <w:top w:w="0" w:type="dxa"/>
            <w:left w:w="108" w:type="dxa"/>
            <w:bottom w:w="0" w:type="dxa"/>
            <w:right w:w="108" w:type="dxa"/>
          </w:tblCellMar>
        </w:tblPrEx>
        <w:trPr>
          <w:gridAfter w:val="1"/>
          <w:wAfter w:w="8" w:type="dxa"/>
          <w:trHeight w:val="1273" w:hRule="atLeast"/>
          <w:jc w:val="center"/>
        </w:trPr>
        <w:tc>
          <w:tcPr>
            <w:tcW w:w="518" w:type="dxa"/>
            <w:vMerge w:val="continue"/>
            <w:tcBorders>
              <w:top w:val="nil"/>
              <w:left w:val="single" w:color="auto" w:sz="4" w:space="0"/>
              <w:bottom w:val="single" w:color="000000" w:sz="4" w:space="0"/>
              <w:right w:val="single" w:color="auto" w:sz="4" w:space="0"/>
            </w:tcBorders>
            <w:noWrap w:val="0"/>
            <w:vAlign w:val="center"/>
          </w:tcPr>
          <w:p w14:paraId="0BFCDD7B">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14:paraId="532ACE89">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0"/>
            <w:vAlign w:val="center"/>
          </w:tcPr>
          <w:p w14:paraId="697BB94E">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14:paraId="47867A07">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14:paraId="4802CB7B">
            <w:pPr>
              <w:widowControl/>
              <w:jc w:val="left"/>
              <w:rPr>
                <w:rFonts w:eastAsia="仿宋_GB2312"/>
                <w:kern w:val="0"/>
                <w:sz w:val="20"/>
                <w:szCs w:val="20"/>
              </w:rPr>
            </w:pPr>
            <w:r>
              <w:rPr>
                <w:rFonts w:eastAsia="仿宋_GB2312"/>
                <w:kern w:val="0"/>
                <w:sz w:val="20"/>
                <w:szCs w:val="20"/>
              </w:rPr>
              <w:t>预算控制率</w:t>
            </w:r>
          </w:p>
        </w:tc>
        <w:tc>
          <w:tcPr>
            <w:tcW w:w="478" w:type="dxa"/>
            <w:tcBorders>
              <w:top w:val="nil"/>
              <w:left w:val="nil"/>
              <w:bottom w:val="single" w:color="auto" w:sz="4" w:space="0"/>
              <w:right w:val="single" w:color="auto" w:sz="4" w:space="0"/>
            </w:tcBorders>
            <w:noWrap w:val="0"/>
            <w:vAlign w:val="center"/>
          </w:tcPr>
          <w:p w14:paraId="1423CF79">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noWrap w:val="0"/>
            <w:vAlign w:val="center"/>
          </w:tcPr>
          <w:p w14:paraId="0A20F31C">
            <w:pPr>
              <w:widowControl/>
              <w:jc w:val="left"/>
              <w:rPr>
                <w:rFonts w:eastAsia="仿宋_GB2312"/>
                <w:kern w:val="0"/>
                <w:sz w:val="20"/>
                <w:szCs w:val="20"/>
              </w:rPr>
            </w:pPr>
            <w:r>
              <w:rPr>
                <w:rFonts w:eastAsia="仿宋_GB2312"/>
                <w:kern w:val="0"/>
                <w:sz w:val="20"/>
                <w:szCs w:val="20"/>
              </w:rPr>
              <w:t>预算控制率=0</w:t>
            </w:r>
            <w:r>
              <w:rPr>
                <w:rFonts w:ascii="仿宋_GB2312" w:hAnsi="仿宋_GB2312" w:eastAsia="仿宋_GB2312"/>
                <w:kern w:val="0"/>
                <w:sz w:val="20"/>
                <w:szCs w:val="20"/>
              </w:rPr>
              <w:t>，计</w:t>
            </w:r>
            <w:r>
              <w:rPr>
                <w:rFonts w:eastAsia="仿宋_GB2312"/>
                <w:kern w:val="0"/>
                <w:sz w:val="20"/>
                <w:szCs w:val="20"/>
              </w:rPr>
              <w:t>5</w:t>
            </w:r>
            <w:r>
              <w:rPr>
                <w:rFonts w:ascii="仿宋_GB2312" w:hAnsi="仿宋_GB2312" w:eastAsia="仿宋_GB2312"/>
                <w:kern w:val="0"/>
                <w:sz w:val="20"/>
                <w:szCs w:val="20"/>
              </w:rPr>
              <w:t>分；</w:t>
            </w:r>
            <w:r>
              <w:rPr>
                <w:rFonts w:eastAsia="仿宋_GB2312"/>
                <w:kern w:val="0"/>
                <w:sz w:val="20"/>
                <w:szCs w:val="20"/>
              </w:rPr>
              <w:t>0-10%</w:t>
            </w:r>
            <w:r>
              <w:rPr>
                <w:rFonts w:ascii="仿宋_GB2312" w:hAnsi="仿宋_GB2312" w:eastAsia="仿宋_GB2312"/>
                <w:kern w:val="0"/>
                <w:sz w:val="20"/>
                <w:szCs w:val="20"/>
              </w:rPr>
              <w:t>（含），计</w:t>
            </w:r>
            <w:r>
              <w:rPr>
                <w:rFonts w:eastAsia="仿宋_GB2312"/>
                <w:kern w:val="0"/>
                <w:sz w:val="20"/>
                <w:szCs w:val="20"/>
              </w:rPr>
              <w:t>4</w:t>
            </w:r>
            <w:r>
              <w:rPr>
                <w:rFonts w:ascii="仿宋_GB2312" w:hAnsi="仿宋_GB2312" w:eastAsia="仿宋_GB2312"/>
                <w:kern w:val="0"/>
                <w:sz w:val="20"/>
                <w:szCs w:val="20"/>
              </w:rPr>
              <w:t>分；</w:t>
            </w:r>
            <w:r>
              <w:rPr>
                <w:rFonts w:eastAsia="仿宋_GB2312"/>
                <w:kern w:val="0"/>
                <w:sz w:val="20"/>
                <w:szCs w:val="20"/>
              </w:rPr>
              <w:t>10-20%</w:t>
            </w:r>
            <w:r>
              <w:rPr>
                <w:rFonts w:ascii="仿宋_GB2312" w:hAnsi="仿宋_GB2312" w:eastAsia="仿宋_GB2312"/>
                <w:kern w:val="0"/>
                <w:sz w:val="20"/>
                <w:szCs w:val="20"/>
              </w:rPr>
              <w:t>（含），计</w:t>
            </w:r>
            <w:r>
              <w:rPr>
                <w:rFonts w:eastAsia="仿宋_GB2312"/>
                <w:kern w:val="0"/>
                <w:sz w:val="20"/>
                <w:szCs w:val="20"/>
              </w:rPr>
              <w:t>3</w:t>
            </w:r>
            <w:r>
              <w:rPr>
                <w:rFonts w:ascii="仿宋_GB2312" w:hAnsi="仿宋_GB2312" w:eastAsia="仿宋_GB2312"/>
                <w:kern w:val="0"/>
                <w:sz w:val="20"/>
                <w:szCs w:val="20"/>
              </w:rPr>
              <w:t>分；</w:t>
            </w:r>
            <w:r>
              <w:rPr>
                <w:rFonts w:eastAsia="仿宋_GB2312"/>
                <w:kern w:val="0"/>
                <w:sz w:val="20"/>
                <w:szCs w:val="20"/>
              </w:rPr>
              <w:t>20-30%</w:t>
            </w:r>
            <w:r>
              <w:rPr>
                <w:rFonts w:ascii="仿宋_GB2312" w:hAnsi="仿宋_GB2312" w:eastAsia="仿宋_GB2312"/>
                <w:kern w:val="0"/>
                <w:sz w:val="20"/>
                <w:szCs w:val="20"/>
              </w:rPr>
              <w:t>（含），计</w:t>
            </w:r>
            <w:r>
              <w:rPr>
                <w:rFonts w:eastAsia="仿宋_GB2312"/>
                <w:kern w:val="0"/>
                <w:sz w:val="20"/>
                <w:szCs w:val="20"/>
              </w:rPr>
              <w:t>2</w:t>
            </w:r>
            <w:r>
              <w:rPr>
                <w:rFonts w:ascii="仿宋_GB2312" w:hAnsi="仿宋_GB2312" w:eastAsia="仿宋_GB2312"/>
                <w:kern w:val="0"/>
                <w:sz w:val="20"/>
                <w:szCs w:val="20"/>
              </w:rPr>
              <w:t>分；大于</w:t>
            </w:r>
            <w:r>
              <w:rPr>
                <w:rFonts w:eastAsia="仿宋_GB2312"/>
                <w:kern w:val="0"/>
                <w:sz w:val="20"/>
                <w:szCs w:val="20"/>
              </w:rPr>
              <w:t>30%</w:t>
            </w:r>
            <w:r>
              <w:rPr>
                <w:rFonts w:ascii="仿宋_GB2312" w:hAnsi="仿宋_GB2312" w:eastAsia="仿宋_GB2312"/>
                <w:kern w:val="0"/>
                <w:sz w:val="20"/>
                <w:szCs w:val="20"/>
              </w:rPr>
              <w:t>不得分。</w:t>
            </w:r>
          </w:p>
        </w:tc>
        <w:tc>
          <w:tcPr>
            <w:tcW w:w="3402" w:type="dxa"/>
            <w:tcBorders>
              <w:top w:val="nil"/>
              <w:left w:val="nil"/>
              <w:bottom w:val="single" w:color="auto" w:sz="4" w:space="0"/>
              <w:right w:val="single" w:color="auto" w:sz="4" w:space="0"/>
            </w:tcBorders>
            <w:noWrap w:val="0"/>
            <w:vAlign w:val="center"/>
          </w:tcPr>
          <w:p w14:paraId="74955965">
            <w:pPr>
              <w:widowControl/>
              <w:jc w:val="left"/>
              <w:rPr>
                <w:rFonts w:eastAsia="仿宋_GB2312"/>
                <w:kern w:val="0"/>
                <w:sz w:val="20"/>
                <w:szCs w:val="20"/>
              </w:rPr>
            </w:pPr>
            <w:r>
              <w:rPr>
                <w:rFonts w:eastAsia="仿宋_GB2312"/>
                <w:kern w:val="0"/>
                <w:sz w:val="20"/>
                <w:szCs w:val="20"/>
              </w:rPr>
              <w:t>预算控制率=</w:t>
            </w:r>
            <w:r>
              <w:rPr>
                <w:rFonts w:ascii="仿宋_GB2312" w:hAnsi="仿宋_GB2312" w:eastAsia="仿宋_GB2312"/>
                <w:kern w:val="0"/>
                <w:sz w:val="20"/>
                <w:szCs w:val="20"/>
              </w:rPr>
              <w:t>（本年追加预算</w:t>
            </w:r>
            <w:r>
              <w:rPr>
                <w:rFonts w:eastAsia="仿宋_GB2312"/>
                <w:kern w:val="0"/>
                <w:sz w:val="20"/>
                <w:szCs w:val="20"/>
              </w:rPr>
              <w:t>/</w:t>
            </w:r>
            <w:r>
              <w:rPr>
                <w:rFonts w:ascii="仿宋_GB2312" w:hAnsi="仿宋_GB2312" w:eastAsia="仿宋_GB2312"/>
                <w:kern w:val="0"/>
                <w:sz w:val="20"/>
                <w:szCs w:val="20"/>
              </w:rPr>
              <w:t>年初预算）</w:t>
            </w:r>
            <w:r>
              <w:rPr>
                <w:rFonts w:eastAsia="仿宋_GB2312"/>
                <w:kern w:val="0"/>
                <w:sz w:val="20"/>
                <w:szCs w:val="20"/>
              </w:rPr>
              <w:t>×100%</w:t>
            </w:r>
            <w:r>
              <w:rPr>
                <w:rFonts w:ascii="仿宋_GB2312" w:hAnsi="仿宋_GB2312" w:eastAsia="仿宋_GB2312"/>
                <w:kern w:val="0"/>
                <w:sz w:val="20"/>
                <w:szCs w:val="20"/>
              </w:rPr>
              <w:t>。</w:t>
            </w:r>
          </w:p>
        </w:tc>
        <w:tc>
          <w:tcPr>
            <w:tcW w:w="522" w:type="dxa"/>
            <w:tcBorders>
              <w:top w:val="nil"/>
              <w:left w:val="nil"/>
              <w:bottom w:val="single" w:color="auto" w:sz="4" w:space="0"/>
              <w:right w:val="single" w:color="auto" w:sz="4" w:space="0"/>
            </w:tcBorders>
            <w:noWrap w:val="0"/>
            <w:vAlign w:val="center"/>
          </w:tcPr>
          <w:p w14:paraId="4FCB8E9F">
            <w:pPr>
              <w:widowControl/>
              <w:jc w:val="left"/>
              <w:rPr>
                <w:rFonts w:hint="eastAsia" w:eastAsia="宋体"/>
                <w:kern w:val="0"/>
                <w:sz w:val="24"/>
                <w:lang w:val="en-US" w:eastAsia="zh-CN"/>
              </w:rPr>
            </w:pPr>
            <w:r>
              <w:rPr>
                <w:kern w:val="0"/>
                <w:sz w:val="24"/>
              </w:rPr>
              <w:t>　</w:t>
            </w:r>
            <w:r>
              <w:rPr>
                <w:rFonts w:hint="eastAsia"/>
                <w:kern w:val="0"/>
                <w:sz w:val="24"/>
                <w:lang w:val="en-US" w:eastAsia="zh-CN"/>
              </w:rPr>
              <w:t>5</w:t>
            </w:r>
          </w:p>
        </w:tc>
      </w:tr>
      <w:tr w14:paraId="5F3F5DBA">
        <w:tblPrEx>
          <w:tblCellMar>
            <w:top w:w="0" w:type="dxa"/>
            <w:left w:w="108" w:type="dxa"/>
            <w:bottom w:w="0" w:type="dxa"/>
            <w:right w:w="108" w:type="dxa"/>
          </w:tblCellMar>
        </w:tblPrEx>
        <w:trPr>
          <w:gridAfter w:val="1"/>
          <w:wAfter w:w="8" w:type="dxa"/>
          <w:trHeight w:val="1325" w:hRule="atLeast"/>
          <w:jc w:val="center"/>
        </w:trPr>
        <w:tc>
          <w:tcPr>
            <w:tcW w:w="518" w:type="dxa"/>
            <w:vMerge w:val="continue"/>
            <w:tcBorders>
              <w:top w:val="nil"/>
              <w:left w:val="single" w:color="auto" w:sz="4" w:space="0"/>
              <w:bottom w:val="single" w:color="000000" w:sz="4" w:space="0"/>
              <w:right w:val="single" w:color="auto" w:sz="4" w:space="0"/>
            </w:tcBorders>
            <w:noWrap w:val="0"/>
            <w:vAlign w:val="center"/>
          </w:tcPr>
          <w:p w14:paraId="6AF5E81C">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14:paraId="76DFDA70">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0"/>
            <w:vAlign w:val="center"/>
          </w:tcPr>
          <w:p w14:paraId="0C3800A5">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14:paraId="71C2AA44">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14:paraId="1832A0AD">
            <w:pPr>
              <w:widowControl/>
              <w:jc w:val="left"/>
              <w:rPr>
                <w:rFonts w:eastAsia="仿宋_GB2312"/>
                <w:kern w:val="0"/>
                <w:sz w:val="20"/>
                <w:szCs w:val="20"/>
              </w:rPr>
            </w:pPr>
            <w:r>
              <w:rPr>
                <w:rFonts w:eastAsia="仿宋_GB2312"/>
                <w:kern w:val="0"/>
                <w:sz w:val="20"/>
                <w:szCs w:val="20"/>
              </w:rPr>
              <w:t>新建楼堂馆所面积控制率</w:t>
            </w:r>
          </w:p>
        </w:tc>
        <w:tc>
          <w:tcPr>
            <w:tcW w:w="478" w:type="dxa"/>
            <w:tcBorders>
              <w:top w:val="nil"/>
              <w:left w:val="nil"/>
              <w:bottom w:val="single" w:color="auto" w:sz="4" w:space="0"/>
              <w:right w:val="single" w:color="auto" w:sz="4" w:space="0"/>
            </w:tcBorders>
            <w:noWrap w:val="0"/>
            <w:vAlign w:val="center"/>
          </w:tcPr>
          <w:p w14:paraId="39B22038">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noWrap w:val="0"/>
            <w:vAlign w:val="center"/>
          </w:tcPr>
          <w:p w14:paraId="73C06961">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以下（含）计满分，每超出</w:t>
            </w:r>
            <w:r>
              <w:rPr>
                <w:rFonts w:eastAsia="仿宋_GB2312"/>
                <w:kern w:val="0"/>
                <w:sz w:val="20"/>
                <w:szCs w:val="20"/>
              </w:rPr>
              <w:t>5%</w:t>
            </w:r>
            <w:r>
              <w:rPr>
                <w:rFonts w:ascii="仿宋_GB2312" w:hAnsi="仿宋_GB2312" w:eastAsia="仿宋_GB2312"/>
                <w:kern w:val="0"/>
                <w:sz w:val="20"/>
                <w:szCs w:val="20"/>
              </w:rPr>
              <w:t>扣</w:t>
            </w:r>
            <w:r>
              <w:rPr>
                <w:rFonts w:eastAsia="仿宋_GB2312"/>
                <w:kern w:val="0"/>
                <w:sz w:val="20"/>
                <w:szCs w:val="20"/>
              </w:rPr>
              <w:t>2</w:t>
            </w:r>
            <w:r>
              <w:rPr>
                <w:rFonts w:ascii="仿宋_GB2312" w:hAnsi="仿宋_GB2312" w:eastAsia="仿宋_GB2312"/>
                <w:kern w:val="0"/>
                <w:sz w:val="20"/>
                <w:szCs w:val="20"/>
              </w:rPr>
              <w:t>分，扣完为止。没有楼堂馆所项目的部门按满分计算。</w:t>
            </w:r>
          </w:p>
        </w:tc>
        <w:tc>
          <w:tcPr>
            <w:tcW w:w="3402" w:type="dxa"/>
            <w:tcBorders>
              <w:top w:val="nil"/>
              <w:left w:val="nil"/>
              <w:bottom w:val="single" w:color="auto" w:sz="4" w:space="0"/>
              <w:right w:val="single" w:color="auto" w:sz="4" w:space="0"/>
            </w:tcBorders>
            <w:noWrap w:val="0"/>
            <w:vAlign w:val="center"/>
          </w:tcPr>
          <w:p w14:paraId="3AC26E4A">
            <w:pPr>
              <w:widowControl/>
              <w:jc w:val="left"/>
              <w:rPr>
                <w:rFonts w:hint="eastAsia" w:ascii="仿宋_GB2312" w:hAnsi="仿宋_GB2312" w:eastAsia="仿宋_GB2312"/>
                <w:kern w:val="0"/>
                <w:sz w:val="20"/>
                <w:szCs w:val="20"/>
              </w:rPr>
            </w:pPr>
            <w:r>
              <w:rPr>
                <w:rFonts w:eastAsia="仿宋_GB2312"/>
                <w:kern w:val="0"/>
                <w:sz w:val="20"/>
                <w:szCs w:val="20"/>
              </w:rPr>
              <w:t>楼堂馆所面积控制率=</w:t>
            </w:r>
            <w:r>
              <w:rPr>
                <w:rFonts w:ascii="仿宋_GB2312" w:hAnsi="仿宋_GB2312" w:eastAsia="仿宋_GB2312"/>
                <w:kern w:val="0"/>
                <w:sz w:val="20"/>
                <w:szCs w:val="20"/>
              </w:rPr>
              <w:t>实际建设面积</w:t>
            </w:r>
            <w:r>
              <w:rPr>
                <w:rFonts w:eastAsia="仿宋_GB2312"/>
                <w:kern w:val="0"/>
                <w:sz w:val="20"/>
                <w:szCs w:val="20"/>
              </w:rPr>
              <w:t>/</w:t>
            </w:r>
            <w:r>
              <w:rPr>
                <w:rFonts w:ascii="仿宋_GB2312" w:hAnsi="仿宋_GB2312" w:eastAsia="仿宋_GB2312"/>
                <w:kern w:val="0"/>
                <w:sz w:val="20"/>
                <w:szCs w:val="20"/>
              </w:rPr>
              <w:t>批准建设面积</w:t>
            </w:r>
            <w:r>
              <w:rPr>
                <w:rFonts w:eastAsia="仿宋_GB2312"/>
                <w:kern w:val="0"/>
                <w:sz w:val="20"/>
                <w:szCs w:val="20"/>
              </w:rPr>
              <w:t xml:space="preserve">×100% </w:t>
            </w:r>
            <w:r>
              <w:rPr>
                <w:rFonts w:ascii="仿宋_GB2312" w:hAnsi="仿宋_GB2312" w:eastAsia="仿宋_GB2312"/>
                <w:kern w:val="0"/>
                <w:sz w:val="20"/>
                <w:szCs w:val="20"/>
              </w:rPr>
              <w:t>。</w:t>
            </w:r>
          </w:p>
          <w:p w14:paraId="3558F2E3">
            <w:pPr>
              <w:widowControl/>
              <w:jc w:val="left"/>
              <w:rPr>
                <w:rFonts w:eastAsia="仿宋_GB2312"/>
                <w:kern w:val="0"/>
                <w:sz w:val="20"/>
                <w:szCs w:val="20"/>
              </w:rPr>
            </w:pPr>
            <w:r>
              <w:rPr>
                <w:rFonts w:eastAsia="仿宋_GB2312"/>
                <w:kern w:val="0"/>
                <w:sz w:val="20"/>
                <w:szCs w:val="20"/>
              </w:rPr>
              <w:t>该指标以20</w:t>
            </w:r>
            <w:r>
              <w:rPr>
                <w:rFonts w:hint="eastAsia" w:eastAsia="仿宋_GB2312"/>
                <w:kern w:val="0"/>
                <w:sz w:val="20"/>
                <w:szCs w:val="20"/>
              </w:rPr>
              <w:t>23</w:t>
            </w:r>
            <w:r>
              <w:rPr>
                <w:rFonts w:eastAsia="仿宋_GB2312"/>
                <w:kern w:val="0"/>
                <w:sz w:val="20"/>
                <w:szCs w:val="20"/>
              </w:rPr>
              <w:t>年完工的新建楼堂馆所为评价内容。</w:t>
            </w:r>
          </w:p>
        </w:tc>
        <w:tc>
          <w:tcPr>
            <w:tcW w:w="522" w:type="dxa"/>
            <w:tcBorders>
              <w:top w:val="nil"/>
              <w:left w:val="nil"/>
              <w:bottom w:val="single" w:color="auto" w:sz="4" w:space="0"/>
              <w:right w:val="single" w:color="auto" w:sz="4" w:space="0"/>
            </w:tcBorders>
            <w:noWrap w:val="0"/>
            <w:vAlign w:val="center"/>
          </w:tcPr>
          <w:p w14:paraId="5D522EA7">
            <w:pPr>
              <w:widowControl/>
              <w:jc w:val="left"/>
              <w:rPr>
                <w:rFonts w:hint="eastAsia" w:eastAsia="宋体"/>
                <w:kern w:val="0"/>
                <w:sz w:val="24"/>
                <w:lang w:val="en-US" w:eastAsia="zh-CN"/>
              </w:rPr>
            </w:pPr>
            <w:r>
              <w:rPr>
                <w:kern w:val="0"/>
                <w:sz w:val="24"/>
              </w:rPr>
              <w:t>　</w:t>
            </w:r>
            <w:r>
              <w:rPr>
                <w:rFonts w:hint="eastAsia"/>
                <w:kern w:val="0"/>
                <w:sz w:val="24"/>
                <w:lang w:val="en-US" w:eastAsia="zh-CN"/>
              </w:rPr>
              <w:t>5</w:t>
            </w:r>
          </w:p>
        </w:tc>
      </w:tr>
      <w:tr w14:paraId="20719E04">
        <w:tblPrEx>
          <w:tblCellMar>
            <w:top w:w="0" w:type="dxa"/>
            <w:left w:w="108" w:type="dxa"/>
            <w:bottom w:w="0" w:type="dxa"/>
            <w:right w:w="108" w:type="dxa"/>
          </w:tblCellMar>
        </w:tblPrEx>
        <w:trPr>
          <w:gridAfter w:val="1"/>
          <w:wAfter w:w="8" w:type="dxa"/>
          <w:trHeight w:val="1543" w:hRule="atLeast"/>
          <w:jc w:val="center"/>
        </w:trPr>
        <w:tc>
          <w:tcPr>
            <w:tcW w:w="518" w:type="dxa"/>
            <w:vMerge w:val="continue"/>
            <w:tcBorders>
              <w:top w:val="nil"/>
              <w:left w:val="single" w:color="auto" w:sz="4" w:space="0"/>
              <w:bottom w:val="single" w:color="000000" w:sz="4" w:space="0"/>
              <w:right w:val="single" w:color="auto" w:sz="4" w:space="0"/>
            </w:tcBorders>
            <w:noWrap w:val="0"/>
            <w:vAlign w:val="center"/>
          </w:tcPr>
          <w:p w14:paraId="61568C75">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14:paraId="29379281">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0"/>
            <w:vAlign w:val="center"/>
          </w:tcPr>
          <w:p w14:paraId="1B837C1A">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14:paraId="23C08403">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14:paraId="449EC892">
            <w:pPr>
              <w:widowControl/>
              <w:jc w:val="left"/>
              <w:rPr>
                <w:rFonts w:eastAsia="仿宋_GB2312"/>
                <w:kern w:val="0"/>
                <w:sz w:val="20"/>
                <w:szCs w:val="20"/>
              </w:rPr>
            </w:pPr>
            <w:r>
              <w:rPr>
                <w:rFonts w:eastAsia="仿宋_GB2312"/>
                <w:kern w:val="0"/>
                <w:sz w:val="20"/>
                <w:szCs w:val="20"/>
              </w:rPr>
              <w:t>新建楼堂馆所投资概算控制率</w:t>
            </w:r>
          </w:p>
        </w:tc>
        <w:tc>
          <w:tcPr>
            <w:tcW w:w="478" w:type="dxa"/>
            <w:tcBorders>
              <w:top w:val="nil"/>
              <w:left w:val="nil"/>
              <w:bottom w:val="single" w:color="auto" w:sz="4" w:space="0"/>
              <w:right w:val="single" w:color="auto" w:sz="4" w:space="0"/>
            </w:tcBorders>
            <w:noWrap w:val="0"/>
            <w:vAlign w:val="center"/>
          </w:tcPr>
          <w:p w14:paraId="1002197A">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noWrap w:val="0"/>
            <w:vAlign w:val="center"/>
          </w:tcPr>
          <w:p w14:paraId="5248F339">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以下（含）计满分，每超出</w:t>
            </w:r>
            <w:r>
              <w:rPr>
                <w:rFonts w:eastAsia="仿宋_GB2312"/>
                <w:kern w:val="0"/>
                <w:sz w:val="20"/>
                <w:szCs w:val="20"/>
              </w:rPr>
              <w:t>5%</w:t>
            </w:r>
            <w:r>
              <w:rPr>
                <w:rFonts w:ascii="仿宋_GB2312" w:hAnsi="仿宋_GB2312" w:eastAsia="仿宋_GB2312"/>
                <w:kern w:val="0"/>
                <w:sz w:val="20"/>
                <w:szCs w:val="20"/>
              </w:rPr>
              <w:t>扣</w:t>
            </w:r>
            <w:r>
              <w:rPr>
                <w:rFonts w:eastAsia="仿宋_GB2312"/>
                <w:kern w:val="0"/>
                <w:sz w:val="20"/>
                <w:szCs w:val="20"/>
              </w:rPr>
              <w:t>2</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0"/>
            <w:vAlign w:val="center"/>
          </w:tcPr>
          <w:p w14:paraId="04D25A71">
            <w:pPr>
              <w:widowControl/>
              <w:jc w:val="left"/>
              <w:rPr>
                <w:rFonts w:hint="eastAsia" w:ascii="仿宋_GB2312" w:hAnsi="仿宋_GB2312" w:eastAsia="仿宋_GB2312"/>
                <w:kern w:val="0"/>
                <w:sz w:val="20"/>
                <w:szCs w:val="20"/>
              </w:rPr>
            </w:pPr>
            <w:r>
              <w:rPr>
                <w:rFonts w:eastAsia="仿宋_GB2312"/>
                <w:kern w:val="0"/>
                <w:sz w:val="20"/>
                <w:szCs w:val="20"/>
              </w:rPr>
              <w:t>楼堂馆所投资预算控制率=</w:t>
            </w:r>
            <w:r>
              <w:rPr>
                <w:rFonts w:ascii="仿宋_GB2312" w:hAnsi="仿宋_GB2312" w:eastAsia="仿宋_GB2312"/>
                <w:kern w:val="0"/>
                <w:sz w:val="20"/>
                <w:szCs w:val="20"/>
              </w:rPr>
              <w:t>实际投资金额</w:t>
            </w:r>
            <w:r>
              <w:rPr>
                <w:rFonts w:eastAsia="仿宋_GB2312"/>
                <w:kern w:val="0"/>
                <w:sz w:val="20"/>
                <w:szCs w:val="20"/>
              </w:rPr>
              <w:t>/</w:t>
            </w:r>
            <w:r>
              <w:rPr>
                <w:rFonts w:ascii="仿宋_GB2312" w:hAnsi="仿宋_GB2312" w:eastAsia="仿宋_GB2312"/>
                <w:kern w:val="0"/>
                <w:sz w:val="20"/>
                <w:szCs w:val="20"/>
              </w:rPr>
              <w:t>批准投资金额</w:t>
            </w:r>
            <w:r>
              <w:rPr>
                <w:rFonts w:eastAsia="仿宋_GB2312"/>
                <w:kern w:val="0"/>
                <w:sz w:val="20"/>
                <w:szCs w:val="20"/>
              </w:rPr>
              <w:t xml:space="preserve">×100% </w:t>
            </w:r>
            <w:r>
              <w:rPr>
                <w:rFonts w:ascii="仿宋_GB2312" w:hAnsi="仿宋_GB2312" w:eastAsia="仿宋_GB2312"/>
                <w:kern w:val="0"/>
                <w:sz w:val="20"/>
                <w:szCs w:val="20"/>
              </w:rPr>
              <w:t>。</w:t>
            </w:r>
          </w:p>
          <w:p w14:paraId="4C7E700F">
            <w:pPr>
              <w:widowControl/>
              <w:jc w:val="left"/>
              <w:rPr>
                <w:rFonts w:eastAsia="仿宋_GB2312"/>
                <w:kern w:val="0"/>
                <w:sz w:val="20"/>
                <w:szCs w:val="20"/>
              </w:rPr>
            </w:pPr>
            <w:r>
              <w:rPr>
                <w:rFonts w:eastAsia="仿宋_GB2312"/>
                <w:kern w:val="0"/>
                <w:sz w:val="20"/>
                <w:szCs w:val="20"/>
              </w:rPr>
              <w:t>该指标以20</w:t>
            </w:r>
            <w:r>
              <w:rPr>
                <w:rFonts w:hint="eastAsia" w:eastAsia="仿宋_GB2312"/>
                <w:kern w:val="0"/>
                <w:sz w:val="20"/>
                <w:szCs w:val="20"/>
              </w:rPr>
              <w:t>23</w:t>
            </w:r>
            <w:r>
              <w:rPr>
                <w:rFonts w:eastAsia="仿宋_GB2312"/>
                <w:kern w:val="0"/>
                <w:sz w:val="20"/>
                <w:szCs w:val="20"/>
              </w:rPr>
              <w:t>年完工的新建楼堂馆所为评价内容。</w:t>
            </w:r>
          </w:p>
        </w:tc>
        <w:tc>
          <w:tcPr>
            <w:tcW w:w="522" w:type="dxa"/>
            <w:tcBorders>
              <w:top w:val="nil"/>
              <w:left w:val="nil"/>
              <w:bottom w:val="single" w:color="auto" w:sz="4" w:space="0"/>
              <w:right w:val="single" w:color="auto" w:sz="4" w:space="0"/>
            </w:tcBorders>
            <w:noWrap w:val="0"/>
            <w:vAlign w:val="center"/>
          </w:tcPr>
          <w:p w14:paraId="27535B6F">
            <w:pPr>
              <w:widowControl/>
              <w:jc w:val="left"/>
              <w:rPr>
                <w:rFonts w:hint="eastAsia" w:eastAsia="宋体"/>
                <w:kern w:val="0"/>
                <w:sz w:val="24"/>
                <w:lang w:val="en-US" w:eastAsia="zh-CN"/>
              </w:rPr>
            </w:pPr>
            <w:r>
              <w:rPr>
                <w:kern w:val="0"/>
                <w:sz w:val="24"/>
              </w:rPr>
              <w:t>　</w:t>
            </w:r>
            <w:r>
              <w:rPr>
                <w:rFonts w:hint="eastAsia"/>
                <w:kern w:val="0"/>
                <w:sz w:val="24"/>
                <w:lang w:val="en-US" w:eastAsia="zh-CN"/>
              </w:rPr>
              <w:t>5</w:t>
            </w:r>
          </w:p>
        </w:tc>
      </w:tr>
      <w:tr w14:paraId="7EB6B33A">
        <w:tblPrEx>
          <w:tblCellMar>
            <w:top w:w="0" w:type="dxa"/>
            <w:left w:w="108" w:type="dxa"/>
            <w:bottom w:w="0" w:type="dxa"/>
            <w:right w:w="108" w:type="dxa"/>
          </w:tblCellMar>
        </w:tblPrEx>
        <w:trPr>
          <w:gridAfter w:val="1"/>
          <w:wAfter w:w="8" w:type="dxa"/>
          <w:trHeight w:val="1562" w:hRule="atLeast"/>
          <w:jc w:val="center"/>
        </w:trPr>
        <w:tc>
          <w:tcPr>
            <w:tcW w:w="518" w:type="dxa"/>
            <w:vMerge w:val="continue"/>
            <w:tcBorders>
              <w:top w:val="nil"/>
              <w:left w:val="single" w:color="auto" w:sz="4" w:space="0"/>
              <w:bottom w:val="single" w:color="000000" w:sz="4" w:space="0"/>
              <w:right w:val="single" w:color="auto" w:sz="4" w:space="0"/>
            </w:tcBorders>
            <w:noWrap w:val="0"/>
            <w:vAlign w:val="center"/>
          </w:tcPr>
          <w:p w14:paraId="70DE9621">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14:paraId="4376EB3C">
            <w:pPr>
              <w:widowControl/>
              <w:jc w:val="left"/>
              <w:rPr>
                <w:rFonts w:eastAsia="仿宋_GB2312"/>
                <w:kern w:val="0"/>
                <w:sz w:val="20"/>
                <w:szCs w:val="20"/>
              </w:rPr>
            </w:pPr>
          </w:p>
        </w:tc>
        <w:tc>
          <w:tcPr>
            <w:tcW w:w="677" w:type="dxa"/>
            <w:gridSpan w:val="2"/>
            <w:vMerge w:val="restart"/>
            <w:tcBorders>
              <w:top w:val="nil"/>
              <w:left w:val="nil"/>
              <w:bottom w:val="single" w:color="000000" w:sz="4" w:space="0"/>
              <w:right w:val="single" w:color="auto" w:sz="4" w:space="0"/>
            </w:tcBorders>
            <w:noWrap w:val="0"/>
            <w:vAlign w:val="center"/>
          </w:tcPr>
          <w:p w14:paraId="00400991">
            <w:pPr>
              <w:widowControl/>
              <w:jc w:val="center"/>
              <w:rPr>
                <w:rFonts w:eastAsia="仿宋_GB2312"/>
                <w:kern w:val="0"/>
                <w:sz w:val="20"/>
                <w:szCs w:val="20"/>
              </w:rPr>
            </w:pPr>
            <w:r>
              <w:rPr>
                <w:rFonts w:eastAsia="仿宋_GB2312"/>
                <w:kern w:val="0"/>
                <w:sz w:val="20"/>
                <w:szCs w:val="20"/>
              </w:rPr>
              <w:t>预算管理</w:t>
            </w:r>
          </w:p>
        </w:tc>
        <w:tc>
          <w:tcPr>
            <w:tcW w:w="416" w:type="dxa"/>
            <w:vMerge w:val="restart"/>
            <w:tcBorders>
              <w:top w:val="nil"/>
              <w:left w:val="nil"/>
              <w:bottom w:val="single" w:color="000000" w:sz="4" w:space="0"/>
              <w:right w:val="single" w:color="auto" w:sz="4" w:space="0"/>
            </w:tcBorders>
            <w:noWrap w:val="0"/>
            <w:vAlign w:val="center"/>
          </w:tcPr>
          <w:p w14:paraId="039A7CCF">
            <w:pPr>
              <w:widowControl/>
              <w:jc w:val="center"/>
              <w:rPr>
                <w:rFonts w:eastAsia="仿宋_GB2312"/>
                <w:kern w:val="0"/>
                <w:sz w:val="20"/>
                <w:szCs w:val="20"/>
              </w:rPr>
            </w:pPr>
            <w:r>
              <w:rPr>
                <w:rFonts w:eastAsia="仿宋_GB2312"/>
                <w:kern w:val="0"/>
                <w:sz w:val="20"/>
                <w:szCs w:val="20"/>
              </w:rPr>
              <w:t>40</w:t>
            </w:r>
          </w:p>
        </w:tc>
        <w:tc>
          <w:tcPr>
            <w:tcW w:w="1194" w:type="dxa"/>
            <w:tcBorders>
              <w:top w:val="nil"/>
              <w:left w:val="nil"/>
              <w:bottom w:val="single" w:color="auto" w:sz="4" w:space="0"/>
              <w:right w:val="single" w:color="auto" w:sz="4" w:space="0"/>
            </w:tcBorders>
            <w:noWrap w:val="0"/>
            <w:vAlign w:val="center"/>
          </w:tcPr>
          <w:p w14:paraId="6C9917B8">
            <w:pPr>
              <w:widowControl/>
              <w:jc w:val="left"/>
              <w:rPr>
                <w:rFonts w:eastAsia="仿宋_GB2312"/>
                <w:kern w:val="0"/>
                <w:sz w:val="20"/>
                <w:szCs w:val="20"/>
              </w:rPr>
            </w:pPr>
            <w:r>
              <w:rPr>
                <w:rFonts w:eastAsia="仿宋_GB2312"/>
                <w:kern w:val="0"/>
                <w:sz w:val="20"/>
                <w:szCs w:val="20"/>
              </w:rPr>
              <w:t>公用经费控制率</w:t>
            </w:r>
          </w:p>
        </w:tc>
        <w:tc>
          <w:tcPr>
            <w:tcW w:w="478" w:type="dxa"/>
            <w:tcBorders>
              <w:top w:val="nil"/>
              <w:left w:val="nil"/>
              <w:bottom w:val="single" w:color="auto" w:sz="4" w:space="0"/>
              <w:right w:val="single" w:color="auto" w:sz="4" w:space="0"/>
            </w:tcBorders>
            <w:noWrap w:val="0"/>
            <w:vAlign w:val="center"/>
          </w:tcPr>
          <w:p w14:paraId="6A59B6DC">
            <w:pPr>
              <w:widowControl/>
              <w:jc w:val="center"/>
              <w:rPr>
                <w:rFonts w:eastAsia="仿宋_GB2312"/>
                <w:kern w:val="0"/>
                <w:sz w:val="20"/>
                <w:szCs w:val="20"/>
              </w:rPr>
            </w:pPr>
            <w:r>
              <w:rPr>
                <w:rFonts w:eastAsia="仿宋_GB2312"/>
                <w:kern w:val="0"/>
                <w:sz w:val="20"/>
                <w:szCs w:val="20"/>
              </w:rPr>
              <w:t>8</w:t>
            </w:r>
          </w:p>
        </w:tc>
        <w:tc>
          <w:tcPr>
            <w:tcW w:w="2977" w:type="dxa"/>
            <w:tcBorders>
              <w:top w:val="nil"/>
              <w:left w:val="nil"/>
              <w:bottom w:val="single" w:color="auto" w:sz="4" w:space="0"/>
              <w:right w:val="single" w:color="auto" w:sz="4" w:space="0"/>
            </w:tcBorders>
            <w:noWrap w:val="0"/>
            <w:vAlign w:val="center"/>
          </w:tcPr>
          <w:p w14:paraId="73E4AAE5">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以下（含）计满分，每超出</w:t>
            </w:r>
            <w:r>
              <w:rPr>
                <w:rFonts w:eastAsia="仿宋_GB2312"/>
                <w:kern w:val="0"/>
                <w:sz w:val="20"/>
                <w:szCs w:val="20"/>
              </w:rPr>
              <w:t>1%</w:t>
            </w:r>
            <w:r>
              <w:rPr>
                <w:rFonts w:ascii="仿宋_GB2312" w:hAnsi="仿宋_GB2312" w:eastAsia="仿宋_GB2312"/>
                <w:kern w:val="0"/>
                <w:sz w:val="20"/>
                <w:szCs w:val="20"/>
              </w:rPr>
              <w:t>扣</w:t>
            </w:r>
            <w:r>
              <w:rPr>
                <w:rFonts w:eastAsia="仿宋_GB2312"/>
                <w:kern w:val="0"/>
                <w:sz w:val="20"/>
                <w:szCs w:val="20"/>
              </w:rPr>
              <w:t>1</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0"/>
            <w:vAlign w:val="center"/>
          </w:tcPr>
          <w:p w14:paraId="39E67A41">
            <w:pPr>
              <w:widowControl/>
              <w:jc w:val="left"/>
              <w:rPr>
                <w:rFonts w:hint="eastAsia" w:ascii="仿宋_GB2312" w:hAnsi="仿宋_GB2312" w:eastAsia="仿宋_GB2312"/>
                <w:kern w:val="0"/>
                <w:sz w:val="20"/>
                <w:szCs w:val="20"/>
              </w:rPr>
            </w:pPr>
            <w:r>
              <w:rPr>
                <w:rFonts w:eastAsia="仿宋_GB2312"/>
                <w:kern w:val="0"/>
                <w:sz w:val="20"/>
                <w:szCs w:val="20"/>
              </w:rPr>
              <w:t>公用经费控制率=</w:t>
            </w:r>
            <w:r>
              <w:rPr>
                <w:rFonts w:ascii="仿宋_GB2312" w:hAnsi="仿宋_GB2312" w:eastAsia="仿宋_GB2312"/>
                <w:kern w:val="0"/>
                <w:sz w:val="20"/>
                <w:szCs w:val="20"/>
              </w:rPr>
              <w:t>（实际支出公用经费总额</w:t>
            </w:r>
            <w:r>
              <w:rPr>
                <w:rFonts w:eastAsia="仿宋_GB2312"/>
                <w:kern w:val="0"/>
                <w:sz w:val="20"/>
                <w:szCs w:val="20"/>
              </w:rPr>
              <w:t>/</w:t>
            </w:r>
            <w:r>
              <w:rPr>
                <w:rFonts w:ascii="仿宋_GB2312" w:hAnsi="仿宋_GB2312" w:eastAsia="仿宋_GB2312"/>
                <w:kern w:val="0"/>
                <w:sz w:val="20"/>
                <w:szCs w:val="20"/>
              </w:rPr>
              <w:t>预算安排公用经费总额）</w:t>
            </w:r>
            <w:r>
              <w:rPr>
                <w:rFonts w:eastAsia="仿宋_GB2312"/>
                <w:kern w:val="0"/>
                <w:sz w:val="20"/>
                <w:szCs w:val="20"/>
              </w:rPr>
              <w:t>×100%</w:t>
            </w:r>
            <w:r>
              <w:rPr>
                <w:rFonts w:ascii="仿宋_GB2312" w:hAnsi="仿宋_GB2312" w:eastAsia="仿宋_GB2312"/>
                <w:kern w:val="0"/>
                <w:sz w:val="20"/>
                <w:szCs w:val="20"/>
              </w:rPr>
              <w:t>。</w:t>
            </w:r>
          </w:p>
          <w:p w14:paraId="5F68A2E2">
            <w:pPr>
              <w:widowControl/>
              <w:jc w:val="left"/>
              <w:rPr>
                <w:rFonts w:eastAsia="仿宋_GB2312"/>
                <w:kern w:val="0"/>
                <w:sz w:val="20"/>
                <w:szCs w:val="20"/>
              </w:rPr>
            </w:pPr>
            <w:r>
              <w:rPr>
                <w:rFonts w:eastAsia="仿宋_GB2312"/>
                <w:kern w:val="0"/>
                <w:sz w:val="20"/>
                <w:szCs w:val="20"/>
              </w:rPr>
              <w:t>公用经费支出是指部门基本支出中的一般商品和服务支出。</w:t>
            </w:r>
          </w:p>
        </w:tc>
        <w:tc>
          <w:tcPr>
            <w:tcW w:w="522" w:type="dxa"/>
            <w:tcBorders>
              <w:top w:val="nil"/>
              <w:left w:val="nil"/>
              <w:bottom w:val="single" w:color="auto" w:sz="4" w:space="0"/>
              <w:right w:val="single" w:color="auto" w:sz="4" w:space="0"/>
            </w:tcBorders>
            <w:noWrap w:val="0"/>
            <w:vAlign w:val="center"/>
          </w:tcPr>
          <w:p w14:paraId="05D1F726">
            <w:pPr>
              <w:widowControl/>
              <w:jc w:val="left"/>
              <w:rPr>
                <w:rFonts w:hint="eastAsia" w:eastAsia="宋体"/>
                <w:kern w:val="0"/>
                <w:sz w:val="24"/>
                <w:lang w:val="en-US" w:eastAsia="zh-CN"/>
              </w:rPr>
            </w:pPr>
            <w:r>
              <w:rPr>
                <w:kern w:val="0"/>
                <w:sz w:val="24"/>
              </w:rPr>
              <w:t>　</w:t>
            </w:r>
            <w:r>
              <w:rPr>
                <w:rFonts w:hint="eastAsia"/>
                <w:kern w:val="0"/>
                <w:sz w:val="24"/>
                <w:lang w:val="en-US" w:eastAsia="zh-CN"/>
              </w:rPr>
              <w:t>8</w:t>
            </w:r>
          </w:p>
        </w:tc>
      </w:tr>
      <w:tr w14:paraId="12371271">
        <w:tblPrEx>
          <w:tblCellMar>
            <w:top w:w="0" w:type="dxa"/>
            <w:left w:w="108" w:type="dxa"/>
            <w:bottom w:w="0" w:type="dxa"/>
            <w:right w:w="108" w:type="dxa"/>
          </w:tblCellMar>
        </w:tblPrEx>
        <w:trPr>
          <w:gridAfter w:val="1"/>
          <w:wAfter w:w="8" w:type="dxa"/>
          <w:trHeight w:val="1073" w:hRule="atLeast"/>
          <w:jc w:val="center"/>
        </w:trPr>
        <w:tc>
          <w:tcPr>
            <w:tcW w:w="518" w:type="dxa"/>
            <w:vMerge w:val="continue"/>
            <w:tcBorders>
              <w:top w:val="nil"/>
              <w:left w:val="single" w:color="auto" w:sz="4" w:space="0"/>
              <w:bottom w:val="single" w:color="000000" w:sz="4" w:space="0"/>
              <w:right w:val="single" w:color="auto" w:sz="4" w:space="0"/>
            </w:tcBorders>
            <w:noWrap w:val="0"/>
            <w:vAlign w:val="center"/>
          </w:tcPr>
          <w:p w14:paraId="59AFF65F">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14:paraId="79DC1075">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0"/>
            <w:vAlign w:val="center"/>
          </w:tcPr>
          <w:p w14:paraId="70AF8703">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14:paraId="74725044">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14:paraId="20EF805C">
            <w:pPr>
              <w:widowControl/>
              <w:jc w:val="left"/>
              <w:rPr>
                <w:rFonts w:eastAsia="仿宋_GB2312"/>
                <w:kern w:val="0"/>
                <w:sz w:val="20"/>
                <w:szCs w:val="20"/>
              </w:rPr>
            </w:pP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控制率</w:t>
            </w:r>
          </w:p>
        </w:tc>
        <w:tc>
          <w:tcPr>
            <w:tcW w:w="478" w:type="dxa"/>
            <w:tcBorders>
              <w:top w:val="nil"/>
              <w:left w:val="nil"/>
              <w:bottom w:val="single" w:color="auto" w:sz="4" w:space="0"/>
              <w:right w:val="single" w:color="auto" w:sz="4" w:space="0"/>
            </w:tcBorders>
            <w:noWrap w:val="0"/>
            <w:vAlign w:val="center"/>
          </w:tcPr>
          <w:p w14:paraId="245FBE8E">
            <w:pPr>
              <w:widowControl/>
              <w:jc w:val="center"/>
              <w:rPr>
                <w:rFonts w:eastAsia="仿宋_GB2312"/>
                <w:kern w:val="0"/>
                <w:sz w:val="20"/>
                <w:szCs w:val="20"/>
              </w:rPr>
            </w:pPr>
            <w:r>
              <w:rPr>
                <w:rFonts w:eastAsia="仿宋_GB2312"/>
                <w:kern w:val="0"/>
                <w:sz w:val="20"/>
                <w:szCs w:val="20"/>
              </w:rPr>
              <w:t>7</w:t>
            </w:r>
          </w:p>
        </w:tc>
        <w:tc>
          <w:tcPr>
            <w:tcW w:w="2977" w:type="dxa"/>
            <w:tcBorders>
              <w:top w:val="nil"/>
              <w:left w:val="nil"/>
              <w:bottom w:val="single" w:color="auto" w:sz="4" w:space="0"/>
              <w:right w:val="single" w:color="auto" w:sz="4" w:space="0"/>
            </w:tcBorders>
            <w:noWrap w:val="0"/>
            <w:vAlign w:val="center"/>
          </w:tcPr>
          <w:p w14:paraId="56168660">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以下（含）计满分，每超出</w:t>
            </w:r>
            <w:r>
              <w:rPr>
                <w:rFonts w:eastAsia="仿宋_GB2312"/>
                <w:kern w:val="0"/>
                <w:sz w:val="20"/>
                <w:szCs w:val="20"/>
              </w:rPr>
              <w:t>1%</w:t>
            </w:r>
            <w:r>
              <w:rPr>
                <w:rFonts w:ascii="仿宋_GB2312" w:hAnsi="仿宋_GB2312" w:eastAsia="仿宋_GB2312"/>
                <w:kern w:val="0"/>
                <w:sz w:val="20"/>
                <w:szCs w:val="20"/>
              </w:rPr>
              <w:t>扣</w:t>
            </w:r>
            <w:r>
              <w:rPr>
                <w:rFonts w:eastAsia="仿宋_GB2312"/>
                <w:kern w:val="0"/>
                <w:sz w:val="20"/>
                <w:szCs w:val="20"/>
              </w:rPr>
              <w:t>1</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0"/>
            <w:vAlign w:val="center"/>
          </w:tcPr>
          <w:p w14:paraId="70EB9902">
            <w:pPr>
              <w:widowControl/>
              <w:jc w:val="left"/>
              <w:rPr>
                <w:rFonts w:eastAsia="仿宋_GB2312"/>
                <w:kern w:val="0"/>
                <w:sz w:val="20"/>
                <w:szCs w:val="20"/>
              </w:rPr>
            </w:pP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控制率</w:t>
            </w:r>
            <w:r>
              <w:rPr>
                <w:rFonts w:eastAsia="仿宋_GB2312"/>
                <w:kern w:val="0"/>
                <w:sz w:val="20"/>
                <w:szCs w:val="20"/>
              </w:rPr>
              <w:t>-</w:t>
            </w:r>
            <w:r>
              <w:rPr>
                <w:rFonts w:ascii="仿宋_GB2312" w:hAnsi="仿宋_GB2312" w:eastAsia="仿宋_GB2312"/>
                <w:kern w:val="0"/>
                <w:sz w:val="20"/>
                <w:szCs w:val="20"/>
              </w:rPr>
              <w:t>（</w:t>
            </w: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实际支出数</w:t>
            </w: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预算安排数）</w:t>
            </w:r>
            <w:r>
              <w:rPr>
                <w:rFonts w:eastAsia="仿宋_GB2312"/>
                <w:kern w:val="0"/>
                <w:sz w:val="20"/>
                <w:szCs w:val="20"/>
              </w:rPr>
              <w:t>×100%</w:t>
            </w:r>
            <w:r>
              <w:rPr>
                <w:rFonts w:ascii="仿宋_GB2312" w:hAnsi="仿宋_GB2312" w:eastAsia="仿宋_GB2312"/>
                <w:kern w:val="0"/>
                <w:sz w:val="20"/>
                <w:szCs w:val="20"/>
              </w:rPr>
              <w:t>。</w:t>
            </w:r>
          </w:p>
        </w:tc>
        <w:tc>
          <w:tcPr>
            <w:tcW w:w="522" w:type="dxa"/>
            <w:tcBorders>
              <w:top w:val="nil"/>
              <w:left w:val="nil"/>
              <w:bottom w:val="single" w:color="auto" w:sz="4" w:space="0"/>
              <w:right w:val="single" w:color="auto" w:sz="4" w:space="0"/>
            </w:tcBorders>
            <w:noWrap w:val="0"/>
            <w:vAlign w:val="center"/>
          </w:tcPr>
          <w:p w14:paraId="2AA0FBB6">
            <w:pPr>
              <w:widowControl/>
              <w:jc w:val="left"/>
              <w:rPr>
                <w:kern w:val="0"/>
                <w:sz w:val="24"/>
              </w:rPr>
            </w:pPr>
            <w:r>
              <w:rPr>
                <w:rFonts w:hint="eastAsia"/>
                <w:kern w:val="0"/>
                <w:sz w:val="24"/>
                <w:lang w:val="en-US" w:eastAsia="zh-CN"/>
              </w:rPr>
              <w:t>7</w:t>
            </w:r>
            <w:r>
              <w:rPr>
                <w:kern w:val="0"/>
                <w:sz w:val="24"/>
              </w:rPr>
              <w:t>　</w:t>
            </w:r>
          </w:p>
        </w:tc>
      </w:tr>
      <w:tr w14:paraId="0F666148">
        <w:tblPrEx>
          <w:tblCellMar>
            <w:top w:w="0" w:type="dxa"/>
            <w:left w:w="108" w:type="dxa"/>
            <w:bottom w:w="0" w:type="dxa"/>
            <w:right w:w="108" w:type="dxa"/>
          </w:tblCellMar>
        </w:tblPrEx>
        <w:trPr>
          <w:gridAfter w:val="1"/>
          <w:wAfter w:w="8" w:type="dxa"/>
          <w:trHeight w:val="918" w:hRule="atLeast"/>
          <w:jc w:val="center"/>
        </w:trPr>
        <w:tc>
          <w:tcPr>
            <w:tcW w:w="518" w:type="dxa"/>
            <w:vMerge w:val="continue"/>
            <w:tcBorders>
              <w:top w:val="nil"/>
              <w:left w:val="single" w:color="auto" w:sz="4" w:space="0"/>
              <w:bottom w:val="single" w:color="000000" w:sz="4" w:space="0"/>
              <w:right w:val="single" w:color="auto" w:sz="4" w:space="0"/>
            </w:tcBorders>
            <w:noWrap w:val="0"/>
            <w:vAlign w:val="center"/>
          </w:tcPr>
          <w:p w14:paraId="1A9393FE">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14:paraId="023BF20C">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0"/>
            <w:vAlign w:val="center"/>
          </w:tcPr>
          <w:p w14:paraId="6C77E118">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14:paraId="6B2E4614">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14:paraId="0AC4A93D">
            <w:pPr>
              <w:widowControl/>
              <w:jc w:val="left"/>
              <w:rPr>
                <w:rFonts w:eastAsia="仿宋_GB2312"/>
                <w:kern w:val="0"/>
                <w:sz w:val="20"/>
                <w:szCs w:val="20"/>
              </w:rPr>
            </w:pPr>
            <w:r>
              <w:rPr>
                <w:rFonts w:eastAsia="仿宋_GB2312"/>
                <w:kern w:val="0"/>
                <w:sz w:val="20"/>
                <w:szCs w:val="20"/>
              </w:rPr>
              <w:t>政府采购执行率</w:t>
            </w:r>
          </w:p>
        </w:tc>
        <w:tc>
          <w:tcPr>
            <w:tcW w:w="478" w:type="dxa"/>
            <w:tcBorders>
              <w:top w:val="nil"/>
              <w:left w:val="nil"/>
              <w:bottom w:val="single" w:color="auto" w:sz="4" w:space="0"/>
              <w:right w:val="single" w:color="auto" w:sz="4" w:space="0"/>
            </w:tcBorders>
            <w:noWrap w:val="0"/>
            <w:vAlign w:val="center"/>
          </w:tcPr>
          <w:p w14:paraId="0A94F775">
            <w:pPr>
              <w:widowControl/>
              <w:jc w:val="center"/>
              <w:rPr>
                <w:rFonts w:eastAsia="仿宋_GB2312"/>
                <w:kern w:val="0"/>
                <w:sz w:val="20"/>
                <w:szCs w:val="20"/>
              </w:rPr>
            </w:pPr>
            <w:r>
              <w:rPr>
                <w:rFonts w:eastAsia="仿宋_GB2312"/>
                <w:kern w:val="0"/>
                <w:sz w:val="20"/>
                <w:szCs w:val="20"/>
              </w:rPr>
              <w:t>6</w:t>
            </w:r>
          </w:p>
        </w:tc>
        <w:tc>
          <w:tcPr>
            <w:tcW w:w="2977" w:type="dxa"/>
            <w:tcBorders>
              <w:top w:val="nil"/>
              <w:left w:val="nil"/>
              <w:bottom w:val="single" w:color="auto" w:sz="4" w:space="0"/>
              <w:right w:val="single" w:color="auto" w:sz="4" w:space="0"/>
            </w:tcBorders>
            <w:noWrap w:val="0"/>
            <w:vAlign w:val="center"/>
          </w:tcPr>
          <w:p w14:paraId="553FEF3A">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计满分，每超过（降低）</w:t>
            </w:r>
            <w:r>
              <w:rPr>
                <w:rFonts w:eastAsia="仿宋_GB2312"/>
                <w:kern w:val="0"/>
                <w:sz w:val="20"/>
                <w:szCs w:val="20"/>
              </w:rPr>
              <w:t>5%</w:t>
            </w:r>
            <w:r>
              <w:rPr>
                <w:rFonts w:ascii="仿宋_GB2312" w:hAnsi="仿宋_GB2312" w:eastAsia="仿宋_GB2312"/>
                <w:kern w:val="0"/>
                <w:sz w:val="20"/>
                <w:szCs w:val="20"/>
              </w:rPr>
              <w:t>扣</w:t>
            </w:r>
            <w:r>
              <w:rPr>
                <w:rFonts w:eastAsia="仿宋_GB2312"/>
                <w:kern w:val="0"/>
                <w:sz w:val="20"/>
                <w:szCs w:val="20"/>
              </w:rPr>
              <w:t>2</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0"/>
            <w:vAlign w:val="center"/>
          </w:tcPr>
          <w:p w14:paraId="320D1656">
            <w:pPr>
              <w:widowControl/>
              <w:jc w:val="left"/>
              <w:rPr>
                <w:rFonts w:eastAsia="仿宋_GB2312"/>
                <w:kern w:val="0"/>
                <w:sz w:val="20"/>
                <w:szCs w:val="20"/>
              </w:rPr>
            </w:pPr>
            <w:r>
              <w:rPr>
                <w:rFonts w:eastAsia="仿宋_GB2312"/>
                <w:kern w:val="0"/>
                <w:sz w:val="20"/>
                <w:szCs w:val="20"/>
              </w:rPr>
              <w:t>政府采购执行率=</w:t>
            </w:r>
            <w:r>
              <w:rPr>
                <w:rFonts w:ascii="仿宋_GB2312" w:hAnsi="仿宋_GB2312" w:eastAsia="仿宋_GB2312"/>
                <w:kern w:val="0"/>
                <w:sz w:val="20"/>
                <w:szCs w:val="20"/>
              </w:rPr>
              <w:t>（实际政府采购金额</w:t>
            </w:r>
            <w:r>
              <w:rPr>
                <w:rFonts w:eastAsia="仿宋_GB2312"/>
                <w:kern w:val="0"/>
                <w:sz w:val="20"/>
                <w:szCs w:val="20"/>
              </w:rPr>
              <w:t>/</w:t>
            </w:r>
            <w:r>
              <w:rPr>
                <w:rFonts w:ascii="仿宋_GB2312" w:hAnsi="仿宋_GB2312" w:eastAsia="仿宋_GB2312"/>
                <w:kern w:val="0"/>
                <w:sz w:val="20"/>
                <w:szCs w:val="20"/>
              </w:rPr>
              <w:t>政府采购预算数）</w:t>
            </w:r>
            <w:r>
              <w:rPr>
                <w:rFonts w:eastAsia="仿宋_GB2312"/>
                <w:kern w:val="0"/>
                <w:sz w:val="20"/>
                <w:szCs w:val="20"/>
              </w:rPr>
              <w:t>×100%</w:t>
            </w:r>
          </w:p>
        </w:tc>
        <w:tc>
          <w:tcPr>
            <w:tcW w:w="522" w:type="dxa"/>
            <w:tcBorders>
              <w:top w:val="nil"/>
              <w:left w:val="nil"/>
              <w:bottom w:val="single" w:color="auto" w:sz="4" w:space="0"/>
              <w:right w:val="single" w:color="auto" w:sz="4" w:space="0"/>
            </w:tcBorders>
            <w:noWrap w:val="0"/>
            <w:vAlign w:val="center"/>
          </w:tcPr>
          <w:p w14:paraId="00F966BB">
            <w:pPr>
              <w:widowControl/>
              <w:jc w:val="left"/>
              <w:rPr>
                <w:kern w:val="0"/>
                <w:sz w:val="24"/>
              </w:rPr>
            </w:pPr>
            <w:r>
              <w:rPr>
                <w:rFonts w:hint="eastAsia"/>
                <w:kern w:val="0"/>
                <w:sz w:val="24"/>
                <w:lang w:val="en-US" w:eastAsia="zh-CN"/>
              </w:rPr>
              <w:t>6</w:t>
            </w:r>
            <w:r>
              <w:rPr>
                <w:kern w:val="0"/>
                <w:sz w:val="24"/>
              </w:rPr>
              <w:t>　</w:t>
            </w:r>
          </w:p>
        </w:tc>
      </w:tr>
      <w:tr w14:paraId="335CECCC">
        <w:tblPrEx>
          <w:tblCellMar>
            <w:top w:w="0" w:type="dxa"/>
            <w:left w:w="108" w:type="dxa"/>
            <w:bottom w:w="0" w:type="dxa"/>
            <w:right w:w="108" w:type="dxa"/>
          </w:tblCellMar>
        </w:tblPrEx>
        <w:trPr>
          <w:gridAfter w:val="1"/>
          <w:wAfter w:w="8" w:type="dxa"/>
          <w:jc w:val="center"/>
        </w:trPr>
        <w:tc>
          <w:tcPr>
            <w:tcW w:w="518" w:type="dxa"/>
            <w:vMerge w:val="restart"/>
            <w:tcBorders>
              <w:top w:val="nil"/>
              <w:left w:val="single" w:color="auto" w:sz="4" w:space="0"/>
              <w:bottom w:val="single" w:color="000000" w:sz="4" w:space="0"/>
              <w:right w:val="single" w:color="auto" w:sz="4" w:space="0"/>
            </w:tcBorders>
            <w:noWrap w:val="0"/>
            <w:vAlign w:val="center"/>
          </w:tcPr>
          <w:p w14:paraId="483A691C">
            <w:pPr>
              <w:jc w:val="left"/>
              <w:rPr>
                <w:rFonts w:eastAsia="仿宋_GB2312"/>
                <w:kern w:val="0"/>
                <w:sz w:val="20"/>
                <w:szCs w:val="20"/>
              </w:rPr>
            </w:pPr>
            <w:r>
              <w:rPr>
                <w:rFonts w:eastAsia="仿宋_GB2312"/>
                <w:kern w:val="0"/>
                <w:sz w:val="20"/>
                <w:szCs w:val="20"/>
              </w:rPr>
              <w:t>过                                                                                                                                       程</w:t>
            </w:r>
          </w:p>
        </w:tc>
        <w:tc>
          <w:tcPr>
            <w:tcW w:w="416" w:type="dxa"/>
            <w:vMerge w:val="restart"/>
            <w:tcBorders>
              <w:top w:val="nil"/>
              <w:left w:val="nil"/>
              <w:bottom w:val="single" w:color="000000" w:sz="4" w:space="0"/>
              <w:right w:val="single" w:color="auto" w:sz="4" w:space="0"/>
            </w:tcBorders>
            <w:noWrap w:val="0"/>
            <w:vAlign w:val="center"/>
          </w:tcPr>
          <w:p w14:paraId="4D7B2938">
            <w:pPr>
              <w:jc w:val="left"/>
              <w:rPr>
                <w:rFonts w:eastAsia="仿宋_GB2312"/>
                <w:kern w:val="0"/>
                <w:sz w:val="20"/>
                <w:szCs w:val="20"/>
              </w:rPr>
            </w:pPr>
          </w:p>
        </w:tc>
        <w:tc>
          <w:tcPr>
            <w:tcW w:w="677" w:type="dxa"/>
            <w:gridSpan w:val="2"/>
            <w:vMerge w:val="restart"/>
            <w:tcBorders>
              <w:top w:val="nil"/>
              <w:left w:val="nil"/>
              <w:bottom w:val="single" w:color="auto" w:sz="4" w:space="0"/>
              <w:right w:val="single" w:color="auto" w:sz="4" w:space="0"/>
            </w:tcBorders>
            <w:noWrap w:val="0"/>
            <w:vAlign w:val="center"/>
          </w:tcPr>
          <w:p w14:paraId="215B3195">
            <w:pPr>
              <w:widowControl/>
              <w:jc w:val="left"/>
              <w:rPr>
                <w:rFonts w:eastAsia="仿宋_GB2312"/>
                <w:kern w:val="0"/>
                <w:sz w:val="20"/>
                <w:szCs w:val="20"/>
              </w:rPr>
            </w:pPr>
            <w:r>
              <w:rPr>
                <w:rFonts w:eastAsia="仿宋_GB2312"/>
                <w:kern w:val="0"/>
                <w:sz w:val="20"/>
                <w:szCs w:val="20"/>
              </w:rPr>
              <w:t>预算管理</w:t>
            </w:r>
          </w:p>
        </w:tc>
        <w:tc>
          <w:tcPr>
            <w:tcW w:w="416" w:type="dxa"/>
            <w:vMerge w:val="continue"/>
            <w:tcBorders>
              <w:top w:val="nil"/>
              <w:left w:val="nil"/>
              <w:bottom w:val="single" w:color="000000" w:sz="4" w:space="0"/>
              <w:right w:val="single" w:color="auto" w:sz="4" w:space="0"/>
            </w:tcBorders>
            <w:noWrap w:val="0"/>
            <w:vAlign w:val="center"/>
          </w:tcPr>
          <w:p w14:paraId="0E7FE896">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14:paraId="0E90ED92">
            <w:pPr>
              <w:widowControl/>
              <w:jc w:val="left"/>
              <w:rPr>
                <w:rFonts w:eastAsia="仿宋_GB2312"/>
                <w:kern w:val="0"/>
                <w:sz w:val="20"/>
                <w:szCs w:val="20"/>
              </w:rPr>
            </w:pPr>
            <w:r>
              <w:rPr>
                <w:rFonts w:eastAsia="仿宋_GB2312"/>
                <w:kern w:val="0"/>
                <w:sz w:val="20"/>
                <w:szCs w:val="20"/>
              </w:rPr>
              <w:t>管理制度健全性</w:t>
            </w:r>
          </w:p>
        </w:tc>
        <w:tc>
          <w:tcPr>
            <w:tcW w:w="478" w:type="dxa"/>
            <w:tcBorders>
              <w:top w:val="nil"/>
              <w:left w:val="nil"/>
              <w:bottom w:val="single" w:color="auto" w:sz="4" w:space="0"/>
              <w:right w:val="single" w:color="auto" w:sz="4" w:space="0"/>
            </w:tcBorders>
            <w:noWrap w:val="0"/>
            <w:vAlign w:val="center"/>
          </w:tcPr>
          <w:p w14:paraId="296B8DFC">
            <w:pPr>
              <w:widowControl/>
              <w:jc w:val="center"/>
              <w:rPr>
                <w:rFonts w:eastAsia="仿宋_GB2312"/>
                <w:kern w:val="0"/>
                <w:sz w:val="20"/>
                <w:szCs w:val="20"/>
              </w:rPr>
            </w:pPr>
            <w:r>
              <w:rPr>
                <w:rFonts w:eastAsia="仿宋_GB2312"/>
                <w:kern w:val="0"/>
                <w:sz w:val="20"/>
                <w:szCs w:val="20"/>
              </w:rPr>
              <w:t>8</w:t>
            </w:r>
          </w:p>
        </w:tc>
        <w:tc>
          <w:tcPr>
            <w:tcW w:w="6379" w:type="dxa"/>
            <w:gridSpan w:val="2"/>
            <w:tcBorders>
              <w:top w:val="nil"/>
              <w:left w:val="nil"/>
              <w:bottom w:val="single" w:color="auto" w:sz="4" w:space="0"/>
              <w:right w:val="single" w:color="auto" w:sz="4" w:space="0"/>
            </w:tcBorders>
            <w:noWrap w:val="0"/>
            <w:vAlign w:val="center"/>
          </w:tcPr>
          <w:p w14:paraId="5DE5445D">
            <w:pPr>
              <w:widowControl/>
              <w:jc w:val="left"/>
              <w:rPr>
                <w:rFonts w:hint="eastAsia" w:ascii="仿宋_GB2312" w:hAnsi="仿宋_GB2312" w:eastAsia="仿宋_GB2312"/>
                <w:kern w:val="0"/>
                <w:sz w:val="20"/>
                <w:szCs w:val="20"/>
              </w:rPr>
            </w:pPr>
            <w:r>
              <w:rPr>
                <w:rFonts w:hint="eastAsia" w:ascii="宋体" w:hAnsi="宋体"/>
                <w:kern w:val="0"/>
                <w:sz w:val="20"/>
                <w:szCs w:val="20"/>
              </w:rPr>
              <w:t>①</w:t>
            </w:r>
            <w:r>
              <w:rPr>
                <w:rFonts w:ascii="仿宋_GB2312" w:hAnsi="仿宋_GB2312" w:eastAsia="仿宋_GB2312"/>
                <w:kern w:val="0"/>
                <w:sz w:val="20"/>
                <w:szCs w:val="20"/>
              </w:rPr>
              <w:t>有内部财务管理制度、会计核算制度等管理制度，</w:t>
            </w:r>
            <w:r>
              <w:rPr>
                <w:rFonts w:eastAsia="仿宋_GB2312"/>
                <w:kern w:val="0"/>
                <w:sz w:val="20"/>
                <w:szCs w:val="20"/>
              </w:rPr>
              <w:t>2</w:t>
            </w:r>
            <w:r>
              <w:rPr>
                <w:rFonts w:ascii="仿宋_GB2312" w:hAnsi="仿宋_GB2312" w:eastAsia="仿宋_GB2312"/>
                <w:kern w:val="0"/>
                <w:sz w:val="20"/>
                <w:szCs w:val="20"/>
              </w:rPr>
              <w:t>分；</w:t>
            </w:r>
          </w:p>
          <w:p w14:paraId="3230798F">
            <w:pPr>
              <w:widowControl/>
              <w:jc w:val="left"/>
              <w:rPr>
                <w:rFonts w:hint="eastAsia" w:ascii="仿宋_GB2312" w:hAnsi="仿宋_GB2312" w:eastAsia="仿宋_GB2312"/>
                <w:kern w:val="0"/>
                <w:sz w:val="20"/>
                <w:szCs w:val="20"/>
              </w:rPr>
            </w:pPr>
            <w:r>
              <w:rPr>
                <w:rFonts w:hint="eastAsia" w:ascii="宋体" w:hAnsi="宋体"/>
                <w:kern w:val="0"/>
                <w:sz w:val="20"/>
                <w:szCs w:val="20"/>
              </w:rPr>
              <w:t>②</w:t>
            </w:r>
            <w:r>
              <w:rPr>
                <w:rFonts w:ascii="仿宋_GB2312" w:hAnsi="仿宋_GB2312" w:eastAsia="仿宋_GB2312"/>
                <w:kern w:val="0"/>
                <w:sz w:val="20"/>
                <w:szCs w:val="20"/>
              </w:rPr>
              <w:t>有本部门厉行节约制度</w:t>
            </w:r>
            <w:r>
              <w:rPr>
                <w:rFonts w:eastAsia="仿宋_GB2312"/>
                <w:kern w:val="0"/>
                <w:sz w:val="20"/>
                <w:szCs w:val="20"/>
              </w:rPr>
              <w:t>,2</w:t>
            </w:r>
            <w:r>
              <w:rPr>
                <w:rFonts w:ascii="仿宋_GB2312" w:hAnsi="仿宋_GB2312" w:eastAsia="仿宋_GB2312"/>
                <w:kern w:val="0"/>
                <w:sz w:val="20"/>
                <w:szCs w:val="20"/>
              </w:rPr>
              <w:t>分；</w:t>
            </w:r>
          </w:p>
          <w:p w14:paraId="5F3703A6">
            <w:pPr>
              <w:widowControl/>
              <w:jc w:val="left"/>
              <w:rPr>
                <w:rFonts w:eastAsia="仿宋_GB2312"/>
                <w:kern w:val="0"/>
                <w:sz w:val="20"/>
                <w:szCs w:val="20"/>
              </w:rPr>
            </w:pPr>
            <w:r>
              <w:rPr>
                <w:rFonts w:hint="eastAsia" w:ascii="宋体" w:hAnsi="宋体"/>
                <w:kern w:val="0"/>
                <w:sz w:val="20"/>
                <w:szCs w:val="20"/>
              </w:rPr>
              <w:t>③</w:t>
            </w:r>
            <w:r>
              <w:rPr>
                <w:rFonts w:ascii="仿宋_GB2312" w:hAnsi="仿宋_GB2312" w:eastAsia="仿宋_GB2312"/>
                <w:kern w:val="0"/>
                <w:sz w:val="20"/>
                <w:szCs w:val="20"/>
              </w:rPr>
              <w:t>相关管理制度合法、合规、完整，</w:t>
            </w:r>
            <w:r>
              <w:rPr>
                <w:rFonts w:eastAsia="仿宋_GB2312"/>
                <w:kern w:val="0"/>
                <w:sz w:val="20"/>
                <w:szCs w:val="20"/>
              </w:rPr>
              <w:t>2</w:t>
            </w:r>
            <w:r>
              <w:rPr>
                <w:rFonts w:ascii="仿宋_GB2312" w:hAnsi="仿宋_GB2312" w:eastAsia="仿宋_GB2312"/>
                <w:kern w:val="0"/>
                <w:sz w:val="20"/>
                <w:szCs w:val="20"/>
              </w:rPr>
              <w:t>分；</w:t>
            </w:r>
            <w:r>
              <w:rPr>
                <w:rFonts w:hint="eastAsia" w:ascii="宋体" w:hAnsi="宋体"/>
                <w:kern w:val="0"/>
                <w:sz w:val="20"/>
                <w:szCs w:val="20"/>
              </w:rPr>
              <w:t>④</w:t>
            </w:r>
            <w:r>
              <w:rPr>
                <w:rFonts w:ascii="仿宋_GB2312" w:hAnsi="仿宋_GB2312" w:eastAsia="仿宋_GB2312"/>
                <w:kern w:val="0"/>
                <w:sz w:val="20"/>
                <w:szCs w:val="20"/>
              </w:rPr>
              <w:t>相关管理制度得到有效执行，</w:t>
            </w:r>
            <w:r>
              <w:rPr>
                <w:rFonts w:eastAsia="仿宋_GB2312"/>
                <w:kern w:val="0"/>
                <w:sz w:val="20"/>
                <w:szCs w:val="20"/>
              </w:rPr>
              <w:t>2</w:t>
            </w:r>
            <w:r>
              <w:rPr>
                <w:rFonts w:ascii="仿宋_GB2312" w:hAnsi="仿宋_GB2312" w:eastAsia="仿宋_GB2312"/>
                <w:kern w:val="0"/>
                <w:sz w:val="20"/>
                <w:szCs w:val="20"/>
              </w:rPr>
              <w:t>分。</w:t>
            </w:r>
          </w:p>
          <w:p w14:paraId="23EE018A">
            <w:pPr>
              <w:widowControl/>
              <w:jc w:val="left"/>
              <w:rPr>
                <w:rFonts w:eastAsia="仿宋_GB2312"/>
                <w:kern w:val="0"/>
                <w:sz w:val="20"/>
                <w:szCs w:val="20"/>
              </w:rPr>
            </w:pPr>
            <w:r>
              <w:rPr>
                <w:rFonts w:eastAsia="仿宋_GB2312"/>
                <w:kern w:val="0"/>
                <w:sz w:val="20"/>
                <w:szCs w:val="20"/>
              </w:rPr>
              <w:t>　</w:t>
            </w:r>
          </w:p>
        </w:tc>
        <w:tc>
          <w:tcPr>
            <w:tcW w:w="522" w:type="dxa"/>
            <w:tcBorders>
              <w:top w:val="nil"/>
              <w:left w:val="nil"/>
              <w:bottom w:val="single" w:color="auto" w:sz="4" w:space="0"/>
              <w:right w:val="single" w:color="auto" w:sz="4" w:space="0"/>
            </w:tcBorders>
            <w:noWrap w:val="0"/>
            <w:vAlign w:val="center"/>
          </w:tcPr>
          <w:p w14:paraId="4E26C689">
            <w:pPr>
              <w:widowControl/>
              <w:jc w:val="left"/>
              <w:rPr>
                <w:rFonts w:hint="eastAsia" w:eastAsia="宋体"/>
                <w:kern w:val="0"/>
                <w:sz w:val="24"/>
                <w:lang w:val="en-US" w:eastAsia="zh-CN"/>
              </w:rPr>
            </w:pPr>
            <w:r>
              <w:rPr>
                <w:kern w:val="0"/>
                <w:sz w:val="24"/>
              </w:rPr>
              <w:t>　</w:t>
            </w:r>
            <w:r>
              <w:rPr>
                <w:rFonts w:hint="eastAsia"/>
                <w:kern w:val="0"/>
                <w:sz w:val="24"/>
                <w:lang w:val="en-US" w:eastAsia="zh-CN"/>
              </w:rPr>
              <w:t>8</w:t>
            </w:r>
          </w:p>
        </w:tc>
      </w:tr>
      <w:tr w14:paraId="463C6B99">
        <w:tblPrEx>
          <w:tblCellMar>
            <w:top w:w="0" w:type="dxa"/>
            <w:left w:w="108" w:type="dxa"/>
            <w:bottom w:w="0" w:type="dxa"/>
            <w:right w:w="108" w:type="dxa"/>
          </w:tblCellMar>
        </w:tblPrEx>
        <w:trPr>
          <w:gridAfter w:val="1"/>
          <w:wAfter w:w="8" w:type="dxa"/>
          <w:jc w:val="center"/>
        </w:trPr>
        <w:tc>
          <w:tcPr>
            <w:tcW w:w="518" w:type="dxa"/>
            <w:vMerge w:val="continue"/>
            <w:tcBorders>
              <w:top w:val="nil"/>
              <w:left w:val="single" w:color="auto" w:sz="4" w:space="0"/>
              <w:bottom w:val="single" w:color="000000" w:sz="4" w:space="0"/>
              <w:right w:val="single" w:color="auto" w:sz="4" w:space="0"/>
            </w:tcBorders>
            <w:noWrap w:val="0"/>
            <w:vAlign w:val="center"/>
          </w:tcPr>
          <w:p w14:paraId="559A54E7">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14:paraId="2A94A36F">
            <w:pPr>
              <w:widowControl/>
              <w:jc w:val="left"/>
              <w:rPr>
                <w:rFonts w:eastAsia="仿宋_GB2312"/>
                <w:kern w:val="0"/>
                <w:sz w:val="20"/>
                <w:szCs w:val="20"/>
              </w:rPr>
            </w:pPr>
          </w:p>
        </w:tc>
        <w:tc>
          <w:tcPr>
            <w:tcW w:w="677" w:type="dxa"/>
            <w:gridSpan w:val="2"/>
            <w:vMerge w:val="continue"/>
            <w:tcBorders>
              <w:top w:val="nil"/>
              <w:left w:val="nil"/>
              <w:bottom w:val="single" w:color="auto" w:sz="4" w:space="0"/>
              <w:right w:val="single" w:color="auto" w:sz="4" w:space="0"/>
            </w:tcBorders>
            <w:noWrap w:val="0"/>
            <w:vAlign w:val="center"/>
          </w:tcPr>
          <w:p w14:paraId="108B623A">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14:paraId="4D015721">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14:paraId="4DC8E0CF">
            <w:pPr>
              <w:widowControl/>
              <w:jc w:val="left"/>
              <w:rPr>
                <w:rFonts w:eastAsia="仿宋_GB2312"/>
                <w:kern w:val="0"/>
                <w:sz w:val="20"/>
                <w:szCs w:val="20"/>
              </w:rPr>
            </w:pPr>
            <w:r>
              <w:rPr>
                <w:rFonts w:eastAsia="仿宋_GB2312"/>
                <w:kern w:val="0"/>
                <w:sz w:val="20"/>
                <w:szCs w:val="20"/>
              </w:rPr>
              <w:t>资金使用合规性</w:t>
            </w:r>
          </w:p>
        </w:tc>
        <w:tc>
          <w:tcPr>
            <w:tcW w:w="478" w:type="dxa"/>
            <w:tcBorders>
              <w:top w:val="nil"/>
              <w:left w:val="nil"/>
              <w:bottom w:val="single" w:color="auto" w:sz="4" w:space="0"/>
              <w:right w:val="single" w:color="auto" w:sz="4" w:space="0"/>
            </w:tcBorders>
            <w:noWrap w:val="0"/>
            <w:vAlign w:val="center"/>
          </w:tcPr>
          <w:p w14:paraId="6F66F717">
            <w:pPr>
              <w:widowControl/>
              <w:jc w:val="center"/>
              <w:rPr>
                <w:rFonts w:eastAsia="仿宋_GB2312"/>
                <w:kern w:val="0"/>
                <w:sz w:val="20"/>
                <w:szCs w:val="20"/>
              </w:rPr>
            </w:pPr>
            <w:r>
              <w:rPr>
                <w:rFonts w:eastAsia="仿宋_GB2312"/>
                <w:kern w:val="0"/>
                <w:sz w:val="20"/>
                <w:szCs w:val="20"/>
              </w:rPr>
              <w:t>6</w:t>
            </w:r>
          </w:p>
        </w:tc>
        <w:tc>
          <w:tcPr>
            <w:tcW w:w="6379" w:type="dxa"/>
            <w:gridSpan w:val="2"/>
            <w:tcBorders>
              <w:top w:val="nil"/>
              <w:left w:val="nil"/>
              <w:bottom w:val="single" w:color="auto" w:sz="4" w:space="0"/>
              <w:right w:val="single" w:color="auto" w:sz="4" w:space="0"/>
            </w:tcBorders>
            <w:noWrap w:val="0"/>
            <w:vAlign w:val="center"/>
          </w:tcPr>
          <w:p w14:paraId="21C2007F">
            <w:pPr>
              <w:widowControl/>
              <w:jc w:val="left"/>
              <w:rPr>
                <w:rFonts w:hint="eastAsia" w:ascii="仿宋_GB2312" w:hAnsi="仿宋_GB2312" w:eastAsia="仿宋_GB2312"/>
                <w:kern w:val="0"/>
                <w:sz w:val="20"/>
                <w:szCs w:val="20"/>
              </w:rPr>
            </w:pPr>
            <w:r>
              <w:rPr>
                <w:rFonts w:hint="eastAsia" w:ascii="宋体" w:hAnsi="宋体"/>
                <w:kern w:val="0"/>
                <w:sz w:val="20"/>
                <w:szCs w:val="20"/>
              </w:rPr>
              <w:t>①</w:t>
            </w:r>
            <w:r>
              <w:rPr>
                <w:rFonts w:ascii="仿宋_GB2312" w:hAnsi="仿宋_GB2312" w:eastAsia="仿宋_GB2312"/>
                <w:kern w:val="0"/>
                <w:sz w:val="20"/>
                <w:szCs w:val="20"/>
              </w:rPr>
              <w:t>支出符合国家财经法规和财务管理制度规定以及有关专项资金管理办法的规定；</w:t>
            </w:r>
            <w:r>
              <w:rPr>
                <w:rFonts w:hint="eastAsia" w:ascii="宋体" w:hAnsi="宋体"/>
                <w:kern w:val="0"/>
                <w:sz w:val="20"/>
                <w:szCs w:val="20"/>
              </w:rPr>
              <w:t>②</w:t>
            </w:r>
            <w:r>
              <w:rPr>
                <w:rFonts w:ascii="仿宋_GB2312" w:hAnsi="仿宋_GB2312" w:eastAsia="仿宋_GB2312"/>
                <w:kern w:val="0"/>
                <w:sz w:val="20"/>
                <w:szCs w:val="20"/>
              </w:rPr>
              <w:t>资金拨付有完整的审批程序和手续；</w:t>
            </w:r>
            <w:r>
              <w:rPr>
                <w:rFonts w:hint="eastAsia" w:ascii="宋体" w:hAnsi="宋体"/>
                <w:kern w:val="0"/>
                <w:sz w:val="20"/>
                <w:szCs w:val="20"/>
              </w:rPr>
              <w:t>③</w:t>
            </w:r>
            <w:r>
              <w:rPr>
                <w:rFonts w:ascii="仿宋_GB2312" w:hAnsi="仿宋_GB2312" w:eastAsia="仿宋_GB2312"/>
                <w:kern w:val="0"/>
                <w:sz w:val="20"/>
                <w:szCs w:val="20"/>
              </w:rPr>
              <w:t>项目支出按规定经过评估论证；</w:t>
            </w:r>
            <w:r>
              <w:rPr>
                <w:rFonts w:hint="eastAsia" w:ascii="宋体" w:hAnsi="宋体"/>
                <w:kern w:val="0"/>
                <w:sz w:val="20"/>
                <w:szCs w:val="20"/>
              </w:rPr>
              <w:t>④</w:t>
            </w:r>
            <w:r>
              <w:rPr>
                <w:rFonts w:ascii="仿宋_GB2312" w:hAnsi="仿宋_GB2312" w:eastAsia="仿宋_GB2312"/>
                <w:kern w:val="0"/>
                <w:sz w:val="20"/>
                <w:szCs w:val="20"/>
              </w:rPr>
              <w:t>支出符合部门预算批复的用途；</w:t>
            </w:r>
            <w:r>
              <w:rPr>
                <w:rFonts w:hint="eastAsia" w:ascii="宋体" w:hAnsi="宋体"/>
                <w:kern w:val="0"/>
                <w:sz w:val="20"/>
                <w:szCs w:val="20"/>
              </w:rPr>
              <w:t>⑤</w:t>
            </w:r>
            <w:r>
              <w:rPr>
                <w:rFonts w:ascii="仿宋_GB2312" w:hAnsi="仿宋_GB2312" w:eastAsia="仿宋_GB2312"/>
                <w:kern w:val="0"/>
                <w:sz w:val="20"/>
                <w:szCs w:val="20"/>
              </w:rPr>
              <w:t>资金使用无截留、挤占、挪用、虚列支出等情况。</w:t>
            </w:r>
          </w:p>
          <w:p w14:paraId="654C1FEB">
            <w:pPr>
              <w:widowControl/>
              <w:jc w:val="left"/>
              <w:rPr>
                <w:rFonts w:eastAsia="仿宋_GB2312"/>
                <w:kern w:val="0"/>
                <w:sz w:val="20"/>
                <w:szCs w:val="20"/>
              </w:rPr>
            </w:pPr>
            <w:r>
              <w:rPr>
                <w:rFonts w:eastAsia="仿宋_GB2312"/>
                <w:kern w:val="0"/>
                <w:sz w:val="20"/>
                <w:szCs w:val="20"/>
              </w:rPr>
              <w:t>以上情况每出现一例不符合要求的扣1</w:t>
            </w:r>
            <w:r>
              <w:rPr>
                <w:rFonts w:ascii="仿宋_GB2312" w:hAnsi="仿宋_GB2312" w:eastAsia="仿宋_GB2312"/>
                <w:kern w:val="0"/>
                <w:sz w:val="20"/>
                <w:szCs w:val="20"/>
              </w:rPr>
              <w:t>分，扣完为止。</w:t>
            </w:r>
          </w:p>
          <w:p w14:paraId="5EC5D675">
            <w:pPr>
              <w:widowControl/>
              <w:jc w:val="left"/>
              <w:rPr>
                <w:rFonts w:eastAsia="仿宋_GB2312"/>
                <w:kern w:val="0"/>
                <w:sz w:val="20"/>
                <w:szCs w:val="20"/>
              </w:rPr>
            </w:pPr>
            <w:r>
              <w:rPr>
                <w:rFonts w:eastAsia="仿宋_GB2312"/>
                <w:kern w:val="0"/>
                <w:sz w:val="20"/>
                <w:szCs w:val="20"/>
              </w:rPr>
              <w:t>　</w:t>
            </w:r>
          </w:p>
        </w:tc>
        <w:tc>
          <w:tcPr>
            <w:tcW w:w="522" w:type="dxa"/>
            <w:tcBorders>
              <w:top w:val="nil"/>
              <w:left w:val="nil"/>
              <w:bottom w:val="single" w:color="auto" w:sz="4" w:space="0"/>
              <w:right w:val="single" w:color="auto" w:sz="4" w:space="0"/>
            </w:tcBorders>
            <w:noWrap w:val="0"/>
            <w:vAlign w:val="center"/>
          </w:tcPr>
          <w:p w14:paraId="5E89762E">
            <w:pPr>
              <w:widowControl/>
              <w:jc w:val="left"/>
              <w:rPr>
                <w:rFonts w:hint="eastAsia" w:eastAsia="宋体"/>
                <w:kern w:val="0"/>
                <w:sz w:val="24"/>
                <w:lang w:val="en-US" w:eastAsia="zh-CN"/>
              </w:rPr>
            </w:pPr>
            <w:r>
              <w:rPr>
                <w:kern w:val="0"/>
                <w:sz w:val="24"/>
              </w:rPr>
              <w:t>　</w:t>
            </w:r>
            <w:r>
              <w:rPr>
                <w:rFonts w:hint="eastAsia"/>
                <w:kern w:val="0"/>
                <w:sz w:val="24"/>
                <w:lang w:val="en-US" w:eastAsia="zh-CN"/>
              </w:rPr>
              <w:t>6</w:t>
            </w:r>
          </w:p>
        </w:tc>
      </w:tr>
      <w:tr w14:paraId="6E0C4943">
        <w:tblPrEx>
          <w:tblCellMar>
            <w:top w:w="0" w:type="dxa"/>
            <w:left w:w="108" w:type="dxa"/>
            <w:bottom w:w="0" w:type="dxa"/>
            <w:right w:w="108" w:type="dxa"/>
          </w:tblCellMar>
        </w:tblPrEx>
        <w:trPr>
          <w:gridAfter w:val="1"/>
          <w:wAfter w:w="8" w:type="dxa"/>
          <w:jc w:val="center"/>
        </w:trPr>
        <w:tc>
          <w:tcPr>
            <w:tcW w:w="518" w:type="dxa"/>
            <w:vMerge w:val="continue"/>
            <w:tcBorders>
              <w:top w:val="nil"/>
              <w:left w:val="single" w:color="auto" w:sz="4" w:space="0"/>
              <w:bottom w:val="single" w:color="000000" w:sz="4" w:space="0"/>
              <w:right w:val="single" w:color="auto" w:sz="4" w:space="0"/>
            </w:tcBorders>
            <w:noWrap w:val="0"/>
            <w:vAlign w:val="center"/>
          </w:tcPr>
          <w:p w14:paraId="17FEE205">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14:paraId="03E72884">
            <w:pPr>
              <w:widowControl/>
              <w:jc w:val="left"/>
              <w:rPr>
                <w:rFonts w:eastAsia="仿宋_GB2312"/>
                <w:kern w:val="0"/>
                <w:sz w:val="20"/>
                <w:szCs w:val="20"/>
              </w:rPr>
            </w:pPr>
          </w:p>
        </w:tc>
        <w:tc>
          <w:tcPr>
            <w:tcW w:w="677" w:type="dxa"/>
            <w:gridSpan w:val="2"/>
            <w:vMerge w:val="continue"/>
            <w:tcBorders>
              <w:top w:val="nil"/>
              <w:left w:val="nil"/>
              <w:bottom w:val="single" w:color="auto" w:sz="4" w:space="0"/>
              <w:right w:val="single" w:color="auto" w:sz="4" w:space="0"/>
            </w:tcBorders>
            <w:noWrap w:val="0"/>
            <w:vAlign w:val="center"/>
          </w:tcPr>
          <w:p w14:paraId="38A83503">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14:paraId="158ACF24">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14:paraId="7ACDFCAC">
            <w:pPr>
              <w:widowControl/>
              <w:jc w:val="left"/>
              <w:rPr>
                <w:rFonts w:eastAsia="仿宋_GB2312"/>
                <w:kern w:val="0"/>
                <w:sz w:val="20"/>
                <w:szCs w:val="20"/>
              </w:rPr>
            </w:pPr>
            <w:r>
              <w:rPr>
                <w:rFonts w:eastAsia="仿宋_GB2312"/>
                <w:kern w:val="0"/>
                <w:sz w:val="20"/>
                <w:szCs w:val="20"/>
              </w:rPr>
              <w:t>预决算信息公开性</w:t>
            </w:r>
          </w:p>
        </w:tc>
        <w:tc>
          <w:tcPr>
            <w:tcW w:w="478" w:type="dxa"/>
            <w:tcBorders>
              <w:top w:val="nil"/>
              <w:left w:val="nil"/>
              <w:bottom w:val="single" w:color="auto" w:sz="4" w:space="0"/>
              <w:right w:val="single" w:color="auto" w:sz="4" w:space="0"/>
            </w:tcBorders>
            <w:noWrap w:val="0"/>
            <w:vAlign w:val="center"/>
          </w:tcPr>
          <w:p w14:paraId="0840FA7D">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noWrap w:val="0"/>
            <w:vAlign w:val="center"/>
          </w:tcPr>
          <w:p w14:paraId="5712B04F">
            <w:pPr>
              <w:widowControl/>
              <w:jc w:val="left"/>
              <w:rPr>
                <w:rFonts w:eastAsia="仿宋_GB2312"/>
                <w:kern w:val="0"/>
                <w:sz w:val="20"/>
                <w:szCs w:val="20"/>
              </w:rPr>
            </w:pPr>
            <w:r>
              <w:rPr>
                <w:rFonts w:hint="eastAsia" w:ascii="宋体" w:hAnsi="宋体"/>
                <w:kern w:val="0"/>
                <w:sz w:val="20"/>
                <w:szCs w:val="20"/>
              </w:rPr>
              <w:t>①</w:t>
            </w:r>
            <w:r>
              <w:rPr>
                <w:rFonts w:ascii="仿宋_GB2312" w:hAnsi="仿宋_GB2312" w:eastAsia="仿宋_GB2312"/>
                <w:kern w:val="0"/>
                <w:sz w:val="20"/>
                <w:szCs w:val="20"/>
              </w:rPr>
              <w:t>按规定内容公开预决算信息，</w:t>
            </w:r>
            <w:r>
              <w:rPr>
                <w:rFonts w:eastAsia="仿宋_GB2312"/>
                <w:kern w:val="0"/>
                <w:sz w:val="20"/>
                <w:szCs w:val="20"/>
              </w:rPr>
              <w:t>1</w:t>
            </w:r>
            <w:r>
              <w:rPr>
                <w:rFonts w:ascii="仿宋_GB2312" w:hAnsi="仿宋_GB2312" w:eastAsia="仿宋_GB2312"/>
                <w:kern w:val="0"/>
                <w:sz w:val="20"/>
                <w:szCs w:val="20"/>
              </w:rPr>
              <w:t>分；</w:t>
            </w:r>
            <w:r>
              <w:rPr>
                <w:rFonts w:hint="eastAsia" w:ascii="宋体" w:hAnsi="宋体"/>
                <w:kern w:val="0"/>
                <w:sz w:val="20"/>
                <w:szCs w:val="20"/>
              </w:rPr>
              <w:t>②</w:t>
            </w:r>
            <w:r>
              <w:rPr>
                <w:rFonts w:ascii="仿宋_GB2312" w:hAnsi="仿宋_GB2312" w:eastAsia="仿宋_GB2312"/>
                <w:kern w:val="0"/>
                <w:sz w:val="20"/>
                <w:szCs w:val="20"/>
              </w:rPr>
              <w:t>按规定时限公开预决算信息，</w:t>
            </w:r>
            <w:r>
              <w:rPr>
                <w:rFonts w:eastAsia="仿宋_GB2312"/>
                <w:kern w:val="0"/>
                <w:sz w:val="20"/>
                <w:szCs w:val="20"/>
              </w:rPr>
              <w:t>1</w:t>
            </w:r>
            <w:r>
              <w:rPr>
                <w:rFonts w:ascii="仿宋_GB2312" w:hAnsi="仿宋_GB2312" w:eastAsia="仿宋_GB2312"/>
                <w:kern w:val="0"/>
                <w:sz w:val="20"/>
                <w:szCs w:val="20"/>
              </w:rPr>
              <w:t>分；</w:t>
            </w:r>
            <w:r>
              <w:rPr>
                <w:rFonts w:hint="eastAsia" w:ascii="宋体" w:hAnsi="宋体"/>
                <w:kern w:val="0"/>
                <w:sz w:val="20"/>
                <w:szCs w:val="20"/>
              </w:rPr>
              <w:t>③</w:t>
            </w:r>
            <w:r>
              <w:rPr>
                <w:rFonts w:ascii="仿宋_GB2312" w:hAnsi="仿宋_GB2312" w:eastAsia="仿宋_GB2312"/>
                <w:kern w:val="0"/>
                <w:sz w:val="20"/>
                <w:szCs w:val="20"/>
              </w:rPr>
              <w:t>基础数据信息和会计信息资料真实，</w:t>
            </w:r>
            <w:r>
              <w:rPr>
                <w:rFonts w:eastAsia="仿宋_GB2312"/>
                <w:kern w:val="0"/>
                <w:sz w:val="20"/>
                <w:szCs w:val="20"/>
              </w:rPr>
              <w:t>1</w:t>
            </w:r>
            <w:r>
              <w:rPr>
                <w:rFonts w:ascii="仿宋_GB2312" w:hAnsi="仿宋_GB2312" w:eastAsia="仿宋_GB2312"/>
                <w:kern w:val="0"/>
                <w:sz w:val="20"/>
                <w:szCs w:val="20"/>
              </w:rPr>
              <w:t>分；</w:t>
            </w:r>
            <w:r>
              <w:rPr>
                <w:rFonts w:hint="eastAsia" w:ascii="宋体" w:hAnsi="宋体"/>
                <w:kern w:val="0"/>
                <w:sz w:val="20"/>
                <w:szCs w:val="20"/>
              </w:rPr>
              <w:t>④</w:t>
            </w:r>
            <w:r>
              <w:rPr>
                <w:rFonts w:ascii="仿宋_GB2312" w:hAnsi="仿宋_GB2312" w:eastAsia="仿宋_GB2312"/>
                <w:kern w:val="0"/>
                <w:sz w:val="20"/>
                <w:szCs w:val="20"/>
              </w:rPr>
              <w:t>基础数据信息和会计信息资料完整，</w:t>
            </w:r>
            <w:r>
              <w:rPr>
                <w:rFonts w:eastAsia="仿宋_GB2312"/>
                <w:kern w:val="0"/>
                <w:sz w:val="20"/>
                <w:szCs w:val="20"/>
              </w:rPr>
              <w:t>1</w:t>
            </w:r>
            <w:r>
              <w:rPr>
                <w:rFonts w:ascii="仿宋_GB2312" w:hAnsi="仿宋_GB2312" w:eastAsia="仿宋_GB2312"/>
                <w:kern w:val="0"/>
                <w:sz w:val="20"/>
                <w:szCs w:val="20"/>
              </w:rPr>
              <w:t>分；</w:t>
            </w:r>
            <w:r>
              <w:rPr>
                <w:rFonts w:hint="eastAsia" w:ascii="宋体" w:hAnsi="宋体"/>
                <w:kern w:val="0"/>
                <w:sz w:val="20"/>
                <w:szCs w:val="20"/>
              </w:rPr>
              <w:t>⑤</w:t>
            </w:r>
            <w:r>
              <w:rPr>
                <w:rFonts w:ascii="仿宋_GB2312" w:hAnsi="仿宋_GB2312" w:eastAsia="仿宋_GB2312"/>
                <w:kern w:val="0"/>
                <w:sz w:val="20"/>
                <w:szCs w:val="20"/>
              </w:rPr>
              <w:t>基础数据信息和汇集信息资料准确，</w:t>
            </w:r>
            <w:r>
              <w:rPr>
                <w:rFonts w:eastAsia="仿宋_GB2312"/>
                <w:kern w:val="0"/>
                <w:sz w:val="20"/>
                <w:szCs w:val="20"/>
              </w:rPr>
              <w:t>1</w:t>
            </w:r>
            <w:r>
              <w:rPr>
                <w:rFonts w:ascii="仿宋_GB2312" w:hAnsi="仿宋_GB2312" w:eastAsia="仿宋_GB2312"/>
                <w:kern w:val="0"/>
                <w:sz w:val="20"/>
                <w:szCs w:val="20"/>
              </w:rPr>
              <w:t xml:space="preserve">分。  </w:t>
            </w:r>
          </w:p>
        </w:tc>
        <w:tc>
          <w:tcPr>
            <w:tcW w:w="3402" w:type="dxa"/>
            <w:tcBorders>
              <w:top w:val="nil"/>
              <w:left w:val="nil"/>
              <w:bottom w:val="single" w:color="auto" w:sz="4" w:space="0"/>
              <w:right w:val="single" w:color="auto" w:sz="4" w:space="0"/>
            </w:tcBorders>
            <w:noWrap w:val="0"/>
            <w:vAlign w:val="center"/>
          </w:tcPr>
          <w:p w14:paraId="50C31A0A">
            <w:pPr>
              <w:widowControl/>
              <w:jc w:val="left"/>
              <w:rPr>
                <w:rFonts w:eastAsia="仿宋_GB2312"/>
                <w:kern w:val="0"/>
                <w:sz w:val="20"/>
                <w:szCs w:val="20"/>
              </w:rPr>
            </w:pPr>
            <w:r>
              <w:rPr>
                <w:rFonts w:eastAsia="仿宋_GB2312"/>
                <w:kern w:val="0"/>
                <w:sz w:val="20"/>
                <w:szCs w:val="20"/>
              </w:rPr>
              <w:t>预决算信息是指与部门预算、执行、决算、监督、绩效等管理相关的信息。</w:t>
            </w:r>
          </w:p>
        </w:tc>
        <w:tc>
          <w:tcPr>
            <w:tcW w:w="522" w:type="dxa"/>
            <w:tcBorders>
              <w:top w:val="nil"/>
              <w:left w:val="nil"/>
              <w:bottom w:val="single" w:color="auto" w:sz="4" w:space="0"/>
              <w:right w:val="single" w:color="auto" w:sz="4" w:space="0"/>
            </w:tcBorders>
            <w:noWrap w:val="0"/>
            <w:vAlign w:val="center"/>
          </w:tcPr>
          <w:p w14:paraId="0D4213C3">
            <w:pPr>
              <w:widowControl/>
              <w:jc w:val="left"/>
              <w:rPr>
                <w:kern w:val="0"/>
                <w:sz w:val="24"/>
              </w:rPr>
            </w:pPr>
            <w:r>
              <w:rPr>
                <w:rFonts w:hint="eastAsia"/>
                <w:kern w:val="0"/>
                <w:sz w:val="24"/>
                <w:lang w:val="en-US" w:eastAsia="zh-CN"/>
              </w:rPr>
              <w:t>5</w:t>
            </w:r>
            <w:r>
              <w:rPr>
                <w:kern w:val="0"/>
                <w:sz w:val="24"/>
              </w:rPr>
              <w:t>　</w:t>
            </w:r>
          </w:p>
        </w:tc>
      </w:tr>
      <w:tr w14:paraId="6D5859F1">
        <w:tblPrEx>
          <w:tblCellMar>
            <w:top w:w="0" w:type="dxa"/>
            <w:left w:w="108" w:type="dxa"/>
            <w:bottom w:w="0" w:type="dxa"/>
            <w:right w:w="108" w:type="dxa"/>
          </w:tblCellMar>
        </w:tblPrEx>
        <w:trPr>
          <w:gridAfter w:val="1"/>
          <w:wAfter w:w="8" w:type="dxa"/>
          <w:jc w:val="center"/>
        </w:trPr>
        <w:tc>
          <w:tcPr>
            <w:tcW w:w="518" w:type="dxa"/>
            <w:vMerge w:val="restart"/>
            <w:tcBorders>
              <w:top w:val="nil"/>
              <w:left w:val="single" w:color="auto" w:sz="4" w:space="0"/>
              <w:bottom w:val="single" w:color="000000" w:sz="4" w:space="0"/>
              <w:right w:val="single" w:color="auto" w:sz="4" w:space="0"/>
            </w:tcBorders>
            <w:noWrap w:val="0"/>
            <w:vAlign w:val="center"/>
          </w:tcPr>
          <w:p w14:paraId="670B6A03">
            <w:pPr>
              <w:widowControl/>
              <w:jc w:val="center"/>
              <w:rPr>
                <w:rFonts w:eastAsia="仿宋_GB2312"/>
                <w:kern w:val="0"/>
                <w:sz w:val="20"/>
                <w:szCs w:val="20"/>
              </w:rPr>
            </w:pPr>
            <w:r>
              <w:rPr>
                <w:rFonts w:eastAsia="仿宋_GB2312"/>
                <w:kern w:val="0"/>
                <w:sz w:val="20"/>
                <w:szCs w:val="20"/>
              </w:rPr>
              <w:t>产出及效率</w:t>
            </w:r>
          </w:p>
        </w:tc>
        <w:tc>
          <w:tcPr>
            <w:tcW w:w="416" w:type="dxa"/>
            <w:vMerge w:val="restart"/>
            <w:tcBorders>
              <w:top w:val="nil"/>
              <w:left w:val="nil"/>
              <w:bottom w:val="single" w:color="000000" w:sz="4" w:space="0"/>
              <w:right w:val="single" w:color="auto" w:sz="4" w:space="0"/>
            </w:tcBorders>
            <w:noWrap w:val="0"/>
            <w:vAlign w:val="center"/>
          </w:tcPr>
          <w:p w14:paraId="7BEBD30D">
            <w:pPr>
              <w:widowControl/>
              <w:jc w:val="center"/>
              <w:rPr>
                <w:rFonts w:eastAsia="仿宋_GB2312"/>
                <w:kern w:val="0"/>
                <w:sz w:val="20"/>
                <w:szCs w:val="20"/>
              </w:rPr>
            </w:pPr>
            <w:r>
              <w:rPr>
                <w:rFonts w:eastAsia="仿宋_GB2312"/>
                <w:kern w:val="0"/>
                <w:sz w:val="20"/>
                <w:szCs w:val="20"/>
              </w:rPr>
              <w:t>30</w:t>
            </w:r>
          </w:p>
        </w:tc>
        <w:tc>
          <w:tcPr>
            <w:tcW w:w="677" w:type="dxa"/>
            <w:gridSpan w:val="2"/>
            <w:tcBorders>
              <w:top w:val="nil"/>
              <w:left w:val="nil"/>
              <w:bottom w:val="single" w:color="auto" w:sz="4" w:space="0"/>
              <w:right w:val="single" w:color="auto" w:sz="4" w:space="0"/>
            </w:tcBorders>
            <w:noWrap w:val="0"/>
            <w:vAlign w:val="center"/>
          </w:tcPr>
          <w:p w14:paraId="22B2DCA0">
            <w:pPr>
              <w:widowControl/>
              <w:jc w:val="center"/>
              <w:rPr>
                <w:rFonts w:eastAsia="仿宋_GB2312"/>
                <w:kern w:val="0"/>
                <w:sz w:val="20"/>
                <w:szCs w:val="20"/>
              </w:rPr>
            </w:pPr>
            <w:r>
              <w:rPr>
                <w:rFonts w:eastAsia="仿宋_GB2312"/>
                <w:kern w:val="0"/>
                <w:sz w:val="20"/>
                <w:szCs w:val="20"/>
              </w:rPr>
              <w:t>职责履行</w:t>
            </w:r>
          </w:p>
        </w:tc>
        <w:tc>
          <w:tcPr>
            <w:tcW w:w="416" w:type="dxa"/>
            <w:tcBorders>
              <w:top w:val="nil"/>
              <w:left w:val="nil"/>
              <w:bottom w:val="single" w:color="auto" w:sz="4" w:space="0"/>
              <w:right w:val="single" w:color="auto" w:sz="4" w:space="0"/>
            </w:tcBorders>
            <w:noWrap w:val="0"/>
            <w:vAlign w:val="center"/>
          </w:tcPr>
          <w:p w14:paraId="5FABBAA3">
            <w:pPr>
              <w:widowControl/>
              <w:jc w:val="center"/>
              <w:rPr>
                <w:rFonts w:eastAsia="仿宋_GB2312"/>
                <w:kern w:val="0"/>
                <w:sz w:val="20"/>
                <w:szCs w:val="20"/>
              </w:rPr>
            </w:pPr>
            <w:r>
              <w:rPr>
                <w:rFonts w:eastAsia="仿宋_GB2312"/>
                <w:kern w:val="0"/>
                <w:sz w:val="20"/>
                <w:szCs w:val="20"/>
              </w:rPr>
              <w:t>8</w:t>
            </w:r>
          </w:p>
        </w:tc>
        <w:tc>
          <w:tcPr>
            <w:tcW w:w="1194" w:type="dxa"/>
            <w:tcBorders>
              <w:top w:val="nil"/>
              <w:left w:val="nil"/>
              <w:bottom w:val="nil"/>
              <w:right w:val="single" w:color="auto" w:sz="4" w:space="0"/>
            </w:tcBorders>
            <w:noWrap w:val="0"/>
            <w:vAlign w:val="center"/>
          </w:tcPr>
          <w:p w14:paraId="30518BD2">
            <w:pPr>
              <w:widowControl/>
              <w:jc w:val="left"/>
              <w:rPr>
                <w:rFonts w:eastAsia="仿宋_GB2312"/>
                <w:kern w:val="0"/>
                <w:sz w:val="20"/>
                <w:szCs w:val="20"/>
              </w:rPr>
            </w:pPr>
            <w:r>
              <w:rPr>
                <w:rFonts w:eastAsia="仿宋_GB2312"/>
                <w:kern w:val="0"/>
                <w:sz w:val="20"/>
                <w:szCs w:val="20"/>
              </w:rPr>
              <w:t>重点工作实际完成率</w:t>
            </w:r>
          </w:p>
        </w:tc>
        <w:tc>
          <w:tcPr>
            <w:tcW w:w="478" w:type="dxa"/>
            <w:tcBorders>
              <w:top w:val="nil"/>
              <w:left w:val="nil"/>
              <w:bottom w:val="single" w:color="auto" w:sz="4" w:space="0"/>
              <w:right w:val="single" w:color="auto" w:sz="4" w:space="0"/>
            </w:tcBorders>
            <w:noWrap w:val="0"/>
            <w:vAlign w:val="center"/>
          </w:tcPr>
          <w:p w14:paraId="004F1B8A">
            <w:pPr>
              <w:widowControl/>
              <w:jc w:val="center"/>
              <w:rPr>
                <w:rFonts w:eastAsia="仿宋_GB2312"/>
                <w:kern w:val="0"/>
                <w:sz w:val="20"/>
                <w:szCs w:val="20"/>
              </w:rPr>
            </w:pPr>
            <w:r>
              <w:rPr>
                <w:rFonts w:eastAsia="仿宋_GB2312"/>
                <w:kern w:val="0"/>
                <w:sz w:val="20"/>
                <w:szCs w:val="20"/>
              </w:rPr>
              <w:t>8</w:t>
            </w:r>
          </w:p>
        </w:tc>
        <w:tc>
          <w:tcPr>
            <w:tcW w:w="2977" w:type="dxa"/>
            <w:tcBorders>
              <w:top w:val="nil"/>
              <w:left w:val="nil"/>
              <w:bottom w:val="single" w:color="auto" w:sz="4" w:space="0"/>
              <w:right w:val="single" w:color="auto" w:sz="4" w:space="0"/>
            </w:tcBorders>
            <w:noWrap w:val="0"/>
            <w:vAlign w:val="center"/>
          </w:tcPr>
          <w:p w14:paraId="3F0E9EBC">
            <w:pPr>
              <w:widowControl/>
              <w:jc w:val="left"/>
              <w:rPr>
                <w:rFonts w:hint="eastAsia" w:eastAsia="仿宋_GB2312"/>
                <w:kern w:val="0"/>
                <w:sz w:val="20"/>
                <w:szCs w:val="20"/>
              </w:rPr>
            </w:pPr>
            <w:r>
              <w:rPr>
                <w:rFonts w:eastAsia="仿宋_GB2312"/>
                <w:kern w:val="0"/>
                <w:sz w:val="20"/>
                <w:szCs w:val="20"/>
              </w:rPr>
              <w:t>根据绩效办20</w:t>
            </w:r>
            <w:r>
              <w:rPr>
                <w:rFonts w:hint="eastAsia" w:eastAsia="仿宋_GB2312"/>
                <w:kern w:val="0"/>
                <w:sz w:val="20"/>
                <w:szCs w:val="20"/>
              </w:rPr>
              <w:t>23</w:t>
            </w:r>
            <w:r>
              <w:rPr>
                <w:rFonts w:eastAsia="仿宋_GB2312"/>
                <w:kern w:val="0"/>
                <w:sz w:val="20"/>
                <w:szCs w:val="20"/>
              </w:rPr>
              <w:t>年对各部门为民办实事和部门重点工程与重点工作考核分数折算。</w:t>
            </w:r>
          </w:p>
          <w:p w14:paraId="59D8ED5E">
            <w:pPr>
              <w:widowControl/>
              <w:jc w:val="left"/>
              <w:rPr>
                <w:rFonts w:eastAsia="仿宋_GB2312"/>
                <w:kern w:val="0"/>
                <w:sz w:val="20"/>
                <w:szCs w:val="20"/>
              </w:rPr>
            </w:pPr>
            <w:r>
              <w:rPr>
                <w:rFonts w:eastAsia="仿宋_GB2312"/>
                <w:kern w:val="0"/>
                <w:sz w:val="20"/>
                <w:szCs w:val="20"/>
              </w:rPr>
              <w:t>该项得分=</w:t>
            </w:r>
            <w:r>
              <w:rPr>
                <w:rFonts w:ascii="仿宋_GB2312" w:hAnsi="仿宋_GB2312" w:eastAsia="仿宋_GB2312"/>
                <w:kern w:val="0"/>
                <w:sz w:val="20"/>
                <w:szCs w:val="20"/>
              </w:rPr>
              <w:t>（绩效办对应部分考核得分</w:t>
            </w:r>
            <w:r>
              <w:rPr>
                <w:rFonts w:eastAsia="仿宋_GB2312"/>
                <w:kern w:val="0"/>
                <w:sz w:val="20"/>
                <w:szCs w:val="20"/>
              </w:rPr>
              <w:t>/350</w:t>
            </w:r>
            <w:r>
              <w:rPr>
                <w:rFonts w:ascii="仿宋_GB2312" w:hAnsi="仿宋_GB2312" w:eastAsia="仿宋_GB2312"/>
                <w:kern w:val="0"/>
                <w:sz w:val="20"/>
                <w:szCs w:val="20"/>
              </w:rPr>
              <w:t>）</w:t>
            </w:r>
            <w:r>
              <w:rPr>
                <w:rFonts w:eastAsia="仿宋_GB2312"/>
                <w:kern w:val="0"/>
                <w:sz w:val="20"/>
                <w:szCs w:val="20"/>
              </w:rPr>
              <w:t>*8</w:t>
            </w:r>
          </w:p>
        </w:tc>
        <w:tc>
          <w:tcPr>
            <w:tcW w:w="3402" w:type="dxa"/>
            <w:tcBorders>
              <w:top w:val="nil"/>
              <w:left w:val="nil"/>
              <w:bottom w:val="single" w:color="auto" w:sz="4" w:space="0"/>
              <w:right w:val="single" w:color="auto" w:sz="4" w:space="0"/>
            </w:tcBorders>
            <w:noWrap w:val="0"/>
            <w:vAlign w:val="center"/>
          </w:tcPr>
          <w:p w14:paraId="7D957BB0">
            <w:pPr>
              <w:widowControl/>
              <w:jc w:val="left"/>
              <w:rPr>
                <w:rFonts w:eastAsia="仿宋_GB2312"/>
                <w:kern w:val="0"/>
                <w:sz w:val="20"/>
                <w:szCs w:val="20"/>
              </w:rPr>
            </w:pPr>
            <w:r>
              <w:rPr>
                <w:rFonts w:eastAsia="仿宋_GB2312"/>
                <w:kern w:val="0"/>
                <w:sz w:val="20"/>
                <w:szCs w:val="20"/>
              </w:rPr>
              <w:t>　</w:t>
            </w:r>
          </w:p>
        </w:tc>
        <w:tc>
          <w:tcPr>
            <w:tcW w:w="522" w:type="dxa"/>
            <w:tcBorders>
              <w:top w:val="nil"/>
              <w:left w:val="nil"/>
              <w:bottom w:val="single" w:color="auto" w:sz="4" w:space="0"/>
              <w:right w:val="single" w:color="auto" w:sz="4" w:space="0"/>
            </w:tcBorders>
            <w:noWrap w:val="0"/>
            <w:vAlign w:val="center"/>
          </w:tcPr>
          <w:p w14:paraId="74D62018">
            <w:pPr>
              <w:widowControl/>
              <w:jc w:val="left"/>
              <w:rPr>
                <w:kern w:val="0"/>
                <w:sz w:val="24"/>
              </w:rPr>
            </w:pPr>
            <w:r>
              <w:rPr>
                <w:rFonts w:hint="eastAsia"/>
                <w:kern w:val="0"/>
                <w:sz w:val="24"/>
                <w:lang w:val="en-US" w:eastAsia="zh-CN"/>
              </w:rPr>
              <w:t>8</w:t>
            </w:r>
            <w:r>
              <w:rPr>
                <w:kern w:val="0"/>
                <w:sz w:val="24"/>
              </w:rPr>
              <w:t>　</w:t>
            </w:r>
          </w:p>
        </w:tc>
      </w:tr>
      <w:tr w14:paraId="04CFF996">
        <w:tblPrEx>
          <w:tblCellMar>
            <w:top w:w="0" w:type="dxa"/>
            <w:left w:w="108" w:type="dxa"/>
            <w:bottom w:w="0" w:type="dxa"/>
            <w:right w:w="108" w:type="dxa"/>
          </w:tblCellMar>
        </w:tblPrEx>
        <w:trPr>
          <w:gridAfter w:val="1"/>
          <w:wAfter w:w="8" w:type="dxa"/>
          <w:trHeight w:val="445" w:hRule="atLeast"/>
          <w:jc w:val="center"/>
        </w:trPr>
        <w:tc>
          <w:tcPr>
            <w:tcW w:w="518" w:type="dxa"/>
            <w:vMerge w:val="continue"/>
            <w:tcBorders>
              <w:top w:val="nil"/>
              <w:left w:val="single" w:color="auto" w:sz="4" w:space="0"/>
              <w:bottom w:val="single" w:color="000000" w:sz="4" w:space="0"/>
              <w:right w:val="single" w:color="auto" w:sz="4" w:space="0"/>
            </w:tcBorders>
            <w:noWrap w:val="0"/>
            <w:vAlign w:val="center"/>
          </w:tcPr>
          <w:p w14:paraId="4ED0FC52">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14:paraId="2A120DAA">
            <w:pPr>
              <w:widowControl/>
              <w:jc w:val="left"/>
              <w:rPr>
                <w:rFonts w:eastAsia="仿宋_GB2312"/>
                <w:kern w:val="0"/>
                <w:sz w:val="20"/>
                <w:szCs w:val="20"/>
              </w:rPr>
            </w:pPr>
          </w:p>
        </w:tc>
        <w:tc>
          <w:tcPr>
            <w:tcW w:w="677" w:type="dxa"/>
            <w:gridSpan w:val="2"/>
            <w:vMerge w:val="restart"/>
            <w:tcBorders>
              <w:top w:val="nil"/>
              <w:left w:val="nil"/>
              <w:bottom w:val="single" w:color="000000" w:sz="4" w:space="0"/>
              <w:right w:val="single" w:color="auto" w:sz="4" w:space="0"/>
            </w:tcBorders>
            <w:noWrap w:val="0"/>
            <w:vAlign w:val="center"/>
          </w:tcPr>
          <w:p w14:paraId="17C7132B">
            <w:pPr>
              <w:widowControl/>
              <w:jc w:val="center"/>
              <w:rPr>
                <w:rFonts w:eastAsia="仿宋_GB2312"/>
                <w:kern w:val="0"/>
                <w:sz w:val="20"/>
                <w:szCs w:val="20"/>
              </w:rPr>
            </w:pPr>
            <w:r>
              <w:rPr>
                <w:rFonts w:eastAsia="仿宋_GB2312"/>
                <w:kern w:val="0"/>
                <w:sz w:val="20"/>
                <w:szCs w:val="20"/>
              </w:rPr>
              <w:t>履职 效益</w:t>
            </w:r>
          </w:p>
        </w:tc>
        <w:tc>
          <w:tcPr>
            <w:tcW w:w="416" w:type="dxa"/>
            <w:vMerge w:val="restart"/>
            <w:tcBorders>
              <w:top w:val="nil"/>
              <w:left w:val="nil"/>
              <w:bottom w:val="single" w:color="000000" w:sz="4" w:space="0"/>
              <w:right w:val="single" w:color="auto" w:sz="4" w:space="0"/>
            </w:tcBorders>
            <w:noWrap w:val="0"/>
            <w:vAlign w:val="center"/>
          </w:tcPr>
          <w:p w14:paraId="331AB1C6">
            <w:pPr>
              <w:widowControl/>
              <w:jc w:val="center"/>
              <w:rPr>
                <w:rFonts w:eastAsia="仿宋_GB2312"/>
                <w:kern w:val="0"/>
                <w:sz w:val="20"/>
                <w:szCs w:val="20"/>
              </w:rPr>
            </w:pPr>
            <w:r>
              <w:rPr>
                <w:rFonts w:eastAsia="仿宋_GB2312"/>
                <w:kern w:val="0"/>
                <w:sz w:val="20"/>
                <w:szCs w:val="20"/>
              </w:rPr>
              <w:t>10</w:t>
            </w:r>
          </w:p>
        </w:tc>
        <w:tc>
          <w:tcPr>
            <w:tcW w:w="1194" w:type="dxa"/>
            <w:tcBorders>
              <w:top w:val="single" w:color="auto" w:sz="4" w:space="0"/>
              <w:left w:val="nil"/>
              <w:bottom w:val="single" w:color="auto" w:sz="4" w:space="0"/>
              <w:right w:val="single" w:color="auto" w:sz="4" w:space="0"/>
            </w:tcBorders>
            <w:noWrap w:val="0"/>
            <w:vAlign w:val="center"/>
          </w:tcPr>
          <w:p w14:paraId="6F26DFDC">
            <w:pPr>
              <w:widowControl/>
              <w:jc w:val="center"/>
              <w:rPr>
                <w:rFonts w:eastAsia="仿宋_GB2312"/>
                <w:kern w:val="0"/>
                <w:sz w:val="20"/>
                <w:szCs w:val="20"/>
              </w:rPr>
            </w:pPr>
            <w:r>
              <w:rPr>
                <w:rFonts w:eastAsia="仿宋_GB2312"/>
                <w:kern w:val="0"/>
                <w:sz w:val="20"/>
                <w:szCs w:val="20"/>
              </w:rPr>
              <w:t>经济效益</w:t>
            </w:r>
          </w:p>
        </w:tc>
        <w:tc>
          <w:tcPr>
            <w:tcW w:w="478" w:type="dxa"/>
            <w:vMerge w:val="restart"/>
            <w:tcBorders>
              <w:top w:val="nil"/>
              <w:left w:val="nil"/>
              <w:bottom w:val="nil"/>
              <w:right w:val="single" w:color="auto" w:sz="4" w:space="0"/>
            </w:tcBorders>
            <w:noWrap w:val="0"/>
            <w:vAlign w:val="center"/>
          </w:tcPr>
          <w:p w14:paraId="3D52E1FE">
            <w:pPr>
              <w:widowControl/>
              <w:jc w:val="center"/>
              <w:rPr>
                <w:rFonts w:eastAsia="仿宋_GB2312"/>
                <w:kern w:val="0"/>
                <w:sz w:val="20"/>
                <w:szCs w:val="20"/>
              </w:rPr>
            </w:pPr>
            <w:r>
              <w:rPr>
                <w:rFonts w:eastAsia="仿宋_GB2312"/>
                <w:kern w:val="0"/>
                <w:sz w:val="20"/>
                <w:szCs w:val="20"/>
              </w:rPr>
              <w:t>10</w:t>
            </w:r>
          </w:p>
        </w:tc>
        <w:tc>
          <w:tcPr>
            <w:tcW w:w="6379" w:type="dxa"/>
            <w:gridSpan w:val="2"/>
            <w:vMerge w:val="restart"/>
            <w:tcBorders>
              <w:top w:val="nil"/>
              <w:left w:val="nil"/>
              <w:bottom w:val="nil"/>
              <w:right w:val="single" w:color="000000" w:sz="4" w:space="0"/>
            </w:tcBorders>
            <w:noWrap w:val="0"/>
            <w:vAlign w:val="center"/>
          </w:tcPr>
          <w:p w14:paraId="4A1CC0FC">
            <w:pPr>
              <w:widowControl/>
              <w:jc w:val="left"/>
              <w:rPr>
                <w:rFonts w:eastAsia="仿宋_GB2312"/>
                <w:kern w:val="0"/>
                <w:sz w:val="20"/>
                <w:szCs w:val="20"/>
              </w:rPr>
            </w:pPr>
            <w:r>
              <w:rPr>
                <w:rFonts w:eastAsia="仿宋_GB2312"/>
                <w:kern w:val="0"/>
                <w:sz w:val="20"/>
                <w:szCs w:val="20"/>
              </w:rPr>
              <w:t>此两项指标为设置部门整体支出绩效评价指标时必须考虑的共性要素，可根据部门实际情况有选择的进行设置，并将其细化为相应的个性化指标。</w:t>
            </w:r>
          </w:p>
        </w:tc>
        <w:tc>
          <w:tcPr>
            <w:tcW w:w="522" w:type="dxa"/>
            <w:tcBorders>
              <w:top w:val="nil"/>
              <w:left w:val="nil"/>
              <w:bottom w:val="nil"/>
              <w:right w:val="single" w:color="auto" w:sz="4" w:space="0"/>
            </w:tcBorders>
            <w:noWrap w:val="0"/>
            <w:vAlign w:val="center"/>
          </w:tcPr>
          <w:p w14:paraId="2F3BBFC6">
            <w:pPr>
              <w:widowControl/>
              <w:jc w:val="left"/>
              <w:rPr>
                <w:kern w:val="0"/>
                <w:sz w:val="24"/>
              </w:rPr>
            </w:pPr>
            <w:r>
              <w:rPr>
                <w:kern w:val="0"/>
                <w:sz w:val="24"/>
              </w:rPr>
              <w:t>　</w:t>
            </w:r>
          </w:p>
        </w:tc>
      </w:tr>
      <w:tr w14:paraId="4654FDEC">
        <w:tblPrEx>
          <w:tblCellMar>
            <w:top w:w="0" w:type="dxa"/>
            <w:left w:w="108" w:type="dxa"/>
            <w:bottom w:w="0" w:type="dxa"/>
            <w:right w:w="108" w:type="dxa"/>
          </w:tblCellMar>
        </w:tblPrEx>
        <w:trPr>
          <w:gridAfter w:val="1"/>
          <w:wAfter w:w="8" w:type="dxa"/>
          <w:trHeight w:val="383" w:hRule="atLeast"/>
          <w:jc w:val="center"/>
        </w:trPr>
        <w:tc>
          <w:tcPr>
            <w:tcW w:w="518" w:type="dxa"/>
            <w:vMerge w:val="continue"/>
            <w:tcBorders>
              <w:top w:val="nil"/>
              <w:left w:val="single" w:color="auto" w:sz="4" w:space="0"/>
              <w:bottom w:val="single" w:color="000000" w:sz="4" w:space="0"/>
              <w:right w:val="single" w:color="auto" w:sz="4" w:space="0"/>
            </w:tcBorders>
            <w:noWrap w:val="0"/>
            <w:vAlign w:val="center"/>
          </w:tcPr>
          <w:p w14:paraId="1A4AEA86">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14:paraId="1909D2AD">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0"/>
            <w:vAlign w:val="center"/>
          </w:tcPr>
          <w:p w14:paraId="52C097F4">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14:paraId="71E81124">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14:paraId="2880B0DD">
            <w:pPr>
              <w:widowControl/>
              <w:jc w:val="center"/>
              <w:rPr>
                <w:rFonts w:eastAsia="仿宋_GB2312"/>
                <w:kern w:val="0"/>
                <w:sz w:val="20"/>
                <w:szCs w:val="20"/>
              </w:rPr>
            </w:pPr>
            <w:r>
              <w:rPr>
                <w:rFonts w:eastAsia="仿宋_GB2312"/>
                <w:kern w:val="0"/>
                <w:sz w:val="20"/>
                <w:szCs w:val="20"/>
              </w:rPr>
              <w:t>社会效益</w:t>
            </w:r>
          </w:p>
        </w:tc>
        <w:tc>
          <w:tcPr>
            <w:tcW w:w="478" w:type="dxa"/>
            <w:vMerge w:val="continue"/>
            <w:tcBorders>
              <w:top w:val="nil"/>
              <w:left w:val="nil"/>
              <w:bottom w:val="nil"/>
              <w:right w:val="single" w:color="auto" w:sz="4" w:space="0"/>
            </w:tcBorders>
            <w:noWrap w:val="0"/>
            <w:vAlign w:val="center"/>
          </w:tcPr>
          <w:p w14:paraId="7668CEE6">
            <w:pPr>
              <w:widowControl/>
              <w:jc w:val="left"/>
              <w:rPr>
                <w:rFonts w:eastAsia="仿宋_GB2312"/>
                <w:kern w:val="0"/>
                <w:sz w:val="20"/>
                <w:szCs w:val="20"/>
              </w:rPr>
            </w:pPr>
          </w:p>
        </w:tc>
        <w:tc>
          <w:tcPr>
            <w:tcW w:w="6379" w:type="dxa"/>
            <w:gridSpan w:val="2"/>
            <w:vMerge w:val="continue"/>
            <w:tcBorders>
              <w:top w:val="nil"/>
              <w:left w:val="nil"/>
              <w:bottom w:val="nil"/>
              <w:right w:val="single" w:color="000000" w:sz="4" w:space="0"/>
            </w:tcBorders>
            <w:noWrap w:val="0"/>
            <w:vAlign w:val="center"/>
          </w:tcPr>
          <w:p w14:paraId="2FFC7580">
            <w:pPr>
              <w:widowControl/>
              <w:jc w:val="left"/>
              <w:rPr>
                <w:rFonts w:eastAsia="仿宋_GB2312"/>
                <w:kern w:val="0"/>
                <w:sz w:val="20"/>
                <w:szCs w:val="20"/>
              </w:rPr>
            </w:pPr>
          </w:p>
        </w:tc>
        <w:tc>
          <w:tcPr>
            <w:tcW w:w="522" w:type="dxa"/>
            <w:tcBorders>
              <w:top w:val="nil"/>
              <w:left w:val="nil"/>
              <w:bottom w:val="nil"/>
              <w:right w:val="single" w:color="auto" w:sz="4" w:space="0"/>
            </w:tcBorders>
            <w:noWrap w:val="0"/>
            <w:vAlign w:val="center"/>
          </w:tcPr>
          <w:p w14:paraId="20B14F1D">
            <w:pPr>
              <w:widowControl/>
              <w:jc w:val="left"/>
              <w:rPr>
                <w:kern w:val="0"/>
                <w:sz w:val="24"/>
              </w:rPr>
            </w:pPr>
            <w:r>
              <w:rPr>
                <w:rFonts w:hint="eastAsia"/>
                <w:kern w:val="0"/>
                <w:sz w:val="24"/>
                <w:lang w:val="en-US" w:eastAsia="zh-CN"/>
              </w:rPr>
              <w:t>10</w:t>
            </w:r>
            <w:r>
              <w:rPr>
                <w:kern w:val="0"/>
                <w:sz w:val="24"/>
              </w:rPr>
              <w:t>　</w:t>
            </w:r>
          </w:p>
        </w:tc>
      </w:tr>
      <w:tr w14:paraId="7E884EA5">
        <w:tblPrEx>
          <w:tblCellMar>
            <w:top w:w="0" w:type="dxa"/>
            <w:left w:w="108" w:type="dxa"/>
            <w:bottom w:w="0" w:type="dxa"/>
            <w:right w:w="108" w:type="dxa"/>
          </w:tblCellMar>
        </w:tblPrEx>
        <w:trPr>
          <w:gridAfter w:val="1"/>
          <w:wAfter w:w="8" w:type="dxa"/>
          <w:jc w:val="center"/>
        </w:trPr>
        <w:tc>
          <w:tcPr>
            <w:tcW w:w="518" w:type="dxa"/>
            <w:vMerge w:val="continue"/>
            <w:tcBorders>
              <w:top w:val="nil"/>
              <w:left w:val="single" w:color="auto" w:sz="4" w:space="0"/>
              <w:bottom w:val="single" w:color="000000" w:sz="4" w:space="0"/>
              <w:right w:val="single" w:color="auto" w:sz="4" w:space="0"/>
            </w:tcBorders>
            <w:noWrap w:val="0"/>
            <w:vAlign w:val="center"/>
          </w:tcPr>
          <w:p w14:paraId="1D57DB42">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14:paraId="17A0063B">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0"/>
            <w:vAlign w:val="center"/>
          </w:tcPr>
          <w:p w14:paraId="296BA49A">
            <w:pPr>
              <w:widowControl/>
              <w:jc w:val="left"/>
              <w:rPr>
                <w:rFonts w:eastAsia="仿宋_GB2312"/>
                <w:kern w:val="0"/>
                <w:sz w:val="20"/>
                <w:szCs w:val="20"/>
              </w:rPr>
            </w:pPr>
          </w:p>
        </w:tc>
        <w:tc>
          <w:tcPr>
            <w:tcW w:w="416" w:type="dxa"/>
            <w:vMerge w:val="restart"/>
            <w:tcBorders>
              <w:top w:val="nil"/>
              <w:left w:val="nil"/>
              <w:bottom w:val="single" w:color="000000" w:sz="4" w:space="0"/>
              <w:right w:val="single" w:color="auto" w:sz="4" w:space="0"/>
            </w:tcBorders>
            <w:noWrap w:val="0"/>
            <w:vAlign w:val="center"/>
          </w:tcPr>
          <w:p w14:paraId="3AE9B4A9">
            <w:pPr>
              <w:widowControl/>
              <w:jc w:val="center"/>
              <w:rPr>
                <w:rFonts w:eastAsia="仿宋_GB2312"/>
                <w:kern w:val="0"/>
                <w:sz w:val="20"/>
                <w:szCs w:val="20"/>
              </w:rPr>
            </w:pPr>
            <w:r>
              <w:rPr>
                <w:rFonts w:eastAsia="仿宋_GB2312"/>
                <w:kern w:val="0"/>
                <w:sz w:val="20"/>
                <w:szCs w:val="20"/>
              </w:rPr>
              <w:t>12</w:t>
            </w:r>
          </w:p>
        </w:tc>
        <w:tc>
          <w:tcPr>
            <w:tcW w:w="1194" w:type="dxa"/>
            <w:tcBorders>
              <w:top w:val="nil"/>
              <w:left w:val="nil"/>
              <w:bottom w:val="single" w:color="auto" w:sz="4" w:space="0"/>
              <w:right w:val="single" w:color="auto" w:sz="4" w:space="0"/>
            </w:tcBorders>
            <w:noWrap w:val="0"/>
            <w:vAlign w:val="center"/>
          </w:tcPr>
          <w:p w14:paraId="1B05AA36">
            <w:pPr>
              <w:widowControl/>
              <w:jc w:val="left"/>
              <w:rPr>
                <w:rFonts w:eastAsia="仿宋_GB2312"/>
                <w:kern w:val="0"/>
                <w:sz w:val="20"/>
                <w:szCs w:val="20"/>
              </w:rPr>
            </w:pPr>
            <w:r>
              <w:rPr>
                <w:rFonts w:eastAsia="仿宋_GB2312"/>
                <w:kern w:val="0"/>
                <w:sz w:val="20"/>
                <w:szCs w:val="20"/>
              </w:rPr>
              <w:t>行政效能</w:t>
            </w:r>
          </w:p>
        </w:tc>
        <w:tc>
          <w:tcPr>
            <w:tcW w:w="478" w:type="dxa"/>
            <w:tcBorders>
              <w:top w:val="single" w:color="auto" w:sz="4" w:space="0"/>
              <w:left w:val="nil"/>
              <w:bottom w:val="single" w:color="auto" w:sz="4" w:space="0"/>
              <w:right w:val="single" w:color="auto" w:sz="4" w:space="0"/>
            </w:tcBorders>
            <w:noWrap w:val="0"/>
            <w:vAlign w:val="center"/>
          </w:tcPr>
          <w:p w14:paraId="43BC8536">
            <w:pPr>
              <w:widowControl/>
              <w:jc w:val="center"/>
              <w:rPr>
                <w:rFonts w:eastAsia="仿宋_GB2312"/>
                <w:kern w:val="0"/>
                <w:sz w:val="20"/>
                <w:szCs w:val="20"/>
              </w:rPr>
            </w:pPr>
            <w:r>
              <w:rPr>
                <w:rFonts w:eastAsia="仿宋_GB2312"/>
                <w:kern w:val="0"/>
                <w:sz w:val="20"/>
                <w:szCs w:val="20"/>
              </w:rPr>
              <w:t>6</w:t>
            </w:r>
          </w:p>
        </w:tc>
        <w:tc>
          <w:tcPr>
            <w:tcW w:w="2977" w:type="dxa"/>
            <w:tcBorders>
              <w:top w:val="single" w:color="auto" w:sz="4" w:space="0"/>
              <w:left w:val="nil"/>
              <w:bottom w:val="single" w:color="auto" w:sz="4" w:space="0"/>
              <w:right w:val="single" w:color="auto" w:sz="4" w:space="0"/>
            </w:tcBorders>
            <w:noWrap w:val="0"/>
            <w:vAlign w:val="center"/>
          </w:tcPr>
          <w:p w14:paraId="65E35D92">
            <w:pPr>
              <w:widowControl/>
              <w:jc w:val="left"/>
              <w:rPr>
                <w:rFonts w:eastAsia="仿宋_GB2312"/>
                <w:kern w:val="0"/>
                <w:sz w:val="20"/>
                <w:szCs w:val="20"/>
              </w:rPr>
            </w:pPr>
            <w:r>
              <w:rPr>
                <w:rFonts w:eastAsia="仿宋_GB2312"/>
                <w:kern w:val="0"/>
                <w:sz w:val="20"/>
                <w:szCs w:val="20"/>
              </w:rPr>
              <w:t>促进部门改进文风会风，加强经费及资产管理，推动网上办事，提高行政效率，降低行政成本效果较好的计6</w:t>
            </w:r>
            <w:r>
              <w:rPr>
                <w:rFonts w:ascii="仿宋_GB2312" w:hAnsi="仿宋_GB2312" w:eastAsia="仿宋_GB2312"/>
                <w:kern w:val="0"/>
                <w:sz w:val="20"/>
                <w:szCs w:val="20"/>
              </w:rPr>
              <w:t>分；一般</w:t>
            </w:r>
            <w:r>
              <w:rPr>
                <w:rFonts w:eastAsia="仿宋_GB2312"/>
                <w:kern w:val="0"/>
                <w:sz w:val="20"/>
                <w:szCs w:val="20"/>
              </w:rPr>
              <w:t>3</w:t>
            </w:r>
            <w:r>
              <w:rPr>
                <w:rFonts w:ascii="仿宋_GB2312" w:hAnsi="仿宋_GB2312" w:eastAsia="仿宋_GB2312"/>
                <w:kern w:val="0"/>
                <w:sz w:val="20"/>
                <w:szCs w:val="20"/>
              </w:rPr>
              <w:t>分；无效果或者效果不明显</w:t>
            </w:r>
            <w:r>
              <w:rPr>
                <w:rFonts w:eastAsia="仿宋_GB2312"/>
                <w:kern w:val="0"/>
                <w:sz w:val="20"/>
                <w:szCs w:val="20"/>
              </w:rPr>
              <w:t>0</w:t>
            </w:r>
            <w:r>
              <w:rPr>
                <w:rFonts w:ascii="仿宋_GB2312" w:hAnsi="仿宋_GB2312" w:eastAsia="仿宋_GB2312"/>
                <w:kern w:val="0"/>
                <w:sz w:val="20"/>
                <w:szCs w:val="20"/>
              </w:rPr>
              <w:t>分。</w:t>
            </w:r>
          </w:p>
        </w:tc>
        <w:tc>
          <w:tcPr>
            <w:tcW w:w="3402" w:type="dxa"/>
            <w:tcBorders>
              <w:top w:val="single" w:color="auto" w:sz="4" w:space="0"/>
              <w:left w:val="nil"/>
              <w:bottom w:val="single" w:color="auto" w:sz="4" w:space="0"/>
              <w:right w:val="single" w:color="auto" w:sz="4" w:space="0"/>
            </w:tcBorders>
            <w:noWrap w:val="0"/>
            <w:vAlign w:val="center"/>
          </w:tcPr>
          <w:p w14:paraId="19F8E533">
            <w:pPr>
              <w:widowControl/>
              <w:jc w:val="left"/>
              <w:rPr>
                <w:rFonts w:eastAsia="仿宋_GB2312"/>
                <w:kern w:val="0"/>
                <w:sz w:val="20"/>
                <w:szCs w:val="20"/>
              </w:rPr>
            </w:pPr>
            <w:r>
              <w:rPr>
                <w:rFonts w:eastAsia="仿宋_GB2312"/>
                <w:kern w:val="0"/>
                <w:sz w:val="20"/>
                <w:szCs w:val="20"/>
              </w:rPr>
              <w:t>根据部门自评材料评定。</w:t>
            </w:r>
          </w:p>
        </w:tc>
        <w:tc>
          <w:tcPr>
            <w:tcW w:w="522" w:type="dxa"/>
            <w:tcBorders>
              <w:top w:val="single" w:color="auto" w:sz="4" w:space="0"/>
              <w:left w:val="nil"/>
              <w:bottom w:val="single" w:color="auto" w:sz="4" w:space="0"/>
              <w:right w:val="single" w:color="auto" w:sz="4" w:space="0"/>
            </w:tcBorders>
            <w:noWrap w:val="0"/>
            <w:vAlign w:val="center"/>
          </w:tcPr>
          <w:p w14:paraId="7756C4A2">
            <w:pPr>
              <w:widowControl/>
              <w:jc w:val="left"/>
              <w:rPr>
                <w:rFonts w:hint="eastAsia" w:eastAsia="宋体"/>
                <w:kern w:val="0"/>
                <w:sz w:val="24"/>
                <w:lang w:val="en-US" w:eastAsia="zh-CN"/>
              </w:rPr>
            </w:pPr>
            <w:r>
              <w:rPr>
                <w:kern w:val="0"/>
                <w:sz w:val="24"/>
              </w:rPr>
              <w:t>　</w:t>
            </w:r>
            <w:r>
              <w:rPr>
                <w:rFonts w:hint="eastAsia"/>
                <w:kern w:val="0"/>
                <w:sz w:val="24"/>
                <w:lang w:val="en-US" w:eastAsia="zh-CN"/>
              </w:rPr>
              <w:t>6</w:t>
            </w:r>
          </w:p>
        </w:tc>
      </w:tr>
      <w:tr w14:paraId="71EF4E9F">
        <w:tblPrEx>
          <w:tblCellMar>
            <w:top w:w="0" w:type="dxa"/>
            <w:left w:w="108" w:type="dxa"/>
            <w:bottom w:w="0" w:type="dxa"/>
            <w:right w:w="108" w:type="dxa"/>
          </w:tblCellMar>
        </w:tblPrEx>
        <w:trPr>
          <w:gridAfter w:val="1"/>
          <w:wAfter w:w="8" w:type="dxa"/>
          <w:trHeight w:val="1241" w:hRule="atLeast"/>
          <w:jc w:val="center"/>
        </w:trPr>
        <w:tc>
          <w:tcPr>
            <w:tcW w:w="518" w:type="dxa"/>
            <w:vMerge w:val="continue"/>
            <w:tcBorders>
              <w:top w:val="nil"/>
              <w:left w:val="single" w:color="auto" w:sz="4" w:space="0"/>
              <w:bottom w:val="nil"/>
              <w:right w:val="single" w:color="auto" w:sz="4" w:space="0"/>
            </w:tcBorders>
            <w:noWrap w:val="0"/>
            <w:vAlign w:val="center"/>
          </w:tcPr>
          <w:p w14:paraId="238CC245">
            <w:pPr>
              <w:widowControl/>
              <w:jc w:val="left"/>
              <w:rPr>
                <w:rFonts w:eastAsia="仿宋_GB2312"/>
                <w:kern w:val="0"/>
                <w:sz w:val="20"/>
                <w:szCs w:val="20"/>
              </w:rPr>
            </w:pPr>
          </w:p>
        </w:tc>
        <w:tc>
          <w:tcPr>
            <w:tcW w:w="416" w:type="dxa"/>
            <w:vMerge w:val="continue"/>
            <w:tcBorders>
              <w:top w:val="nil"/>
              <w:left w:val="nil"/>
              <w:bottom w:val="nil"/>
              <w:right w:val="single" w:color="auto" w:sz="4" w:space="0"/>
            </w:tcBorders>
            <w:noWrap w:val="0"/>
            <w:vAlign w:val="center"/>
          </w:tcPr>
          <w:p w14:paraId="2D33F72D">
            <w:pPr>
              <w:widowControl/>
              <w:jc w:val="left"/>
              <w:rPr>
                <w:rFonts w:eastAsia="仿宋_GB2312"/>
                <w:kern w:val="0"/>
                <w:sz w:val="20"/>
                <w:szCs w:val="20"/>
              </w:rPr>
            </w:pPr>
          </w:p>
        </w:tc>
        <w:tc>
          <w:tcPr>
            <w:tcW w:w="677" w:type="dxa"/>
            <w:gridSpan w:val="2"/>
            <w:vMerge w:val="continue"/>
            <w:tcBorders>
              <w:top w:val="nil"/>
              <w:left w:val="nil"/>
              <w:bottom w:val="nil"/>
              <w:right w:val="single" w:color="auto" w:sz="4" w:space="0"/>
            </w:tcBorders>
            <w:noWrap w:val="0"/>
            <w:vAlign w:val="center"/>
          </w:tcPr>
          <w:p w14:paraId="6981CD87">
            <w:pPr>
              <w:widowControl/>
              <w:jc w:val="left"/>
              <w:rPr>
                <w:rFonts w:eastAsia="仿宋_GB2312"/>
                <w:kern w:val="0"/>
                <w:sz w:val="20"/>
                <w:szCs w:val="20"/>
              </w:rPr>
            </w:pPr>
          </w:p>
        </w:tc>
        <w:tc>
          <w:tcPr>
            <w:tcW w:w="416" w:type="dxa"/>
            <w:vMerge w:val="continue"/>
            <w:tcBorders>
              <w:top w:val="nil"/>
              <w:left w:val="nil"/>
              <w:bottom w:val="nil"/>
              <w:right w:val="single" w:color="auto" w:sz="4" w:space="0"/>
            </w:tcBorders>
            <w:noWrap w:val="0"/>
            <w:vAlign w:val="center"/>
          </w:tcPr>
          <w:p w14:paraId="79027B9F">
            <w:pPr>
              <w:widowControl/>
              <w:jc w:val="left"/>
              <w:rPr>
                <w:rFonts w:eastAsia="仿宋_GB2312"/>
                <w:kern w:val="0"/>
                <w:sz w:val="20"/>
                <w:szCs w:val="20"/>
              </w:rPr>
            </w:pPr>
          </w:p>
        </w:tc>
        <w:tc>
          <w:tcPr>
            <w:tcW w:w="1194" w:type="dxa"/>
            <w:tcBorders>
              <w:top w:val="nil"/>
              <w:left w:val="nil"/>
              <w:bottom w:val="nil"/>
              <w:right w:val="single" w:color="auto" w:sz="4" w:space="0"/>
            </w:tcBorders>
            <w:noWrap w:val="0"/>
            <w:vAlign w:val="center"/>
          </w:tcPr>
          <w:p w14:paraId="2B21C44B">
            <w:pPr>
              <w:widowControl/>
              <w:jc w:val="left"/>
              <w:rPr>
                <w:rFonts w:eastAsia="仿宋_GB2312"/>
                <w:kern w:val="0"/>
                <w:sz w:val="20"/>
                <w:szCs w:val="20"/>
              </w:rPr>
            </w:pPr>
            <w:r>
              <w:rPr>
                <w:rFonts w:eastAsia="仿宋_GB2312"/>
                <w:kern w:val="0"/>
                <w:sz w:val="20"/>
                <w:szCs w:val="20"/>
              </w:rPr>
              <w:t>社会公众或服务对象满意度</w:t>
            </w:r>
          </w:p>
        </w:tc>
        <w:tc>
          <w:tcPr>
            <w:tcW w:w="478" w:type="dxa"/>
            <w:tcBorders>
              <w:top w:val="nil"/>
              <w:left w:val="nil"/>
              <w:bottom w:val="nil"/>
              <w:right w:val="single" w:color="auto" w:sz="4" w:space="0"/>
            </w:tcBorders>
            <w:noWrap w:val="0"/>
            <w:vAlign w:val="center"/>
          </w:tcPr>
          <w:p w14:paraId="2A987ACC">
            <w:pPr>
              <w:widowControl/>
              <w:jc w:val="center"/>
              <w:rPr>
                <w:rFonts w:eastAsia="仿宋_GB2312"/>
                <w:kern w:val="0"/>
                <w:sz w:val="20"/>
                <w:szCs w:val="20"/>
              </w:rPr>
            </w:pPr>
            <w:r>
              <w:rPr>
                <w:rFonts w:eastAsia="仿宋_GB2312"/>
                <w:kern w:val="0"/>
                <w:sz w:val="20"/>
                <w:szCs w:val="20"/>
              </w:rPr>
              <w:t>6</w:t>
            </w:r>
          </w:p>
        </w:tc>
        <w:tc>
          <w:tcPr>
            <w:tcW w:w="2977" w:type="dxa"/>
            <w:tcBorders>
              <w:top w:val="nil"/>
              <w:left w:val="nil"/>
              <w:bottom w:val="nil"/>
              <w:right w:val="single" w:color="auto" w:sz="4" w:space="0"/>
            </w:tcBorders>
            <w:noWrap w:val="0"/>
            <w:vAlign w:val="center"/>
          </w:tcPr>
          <w:p w14:paraId="0585A9BB">
            <w:pPr>
              <w:widowControl/>
              <w:jc w:val="left"/>
              <w:rPr>
                <w:rFonts w:hint="eastAsia" w:ascii="仿宋_GB2312" w:hAnsi="仿宋_GB2312" w:eastAsia="仿宋_GB2312"/>
                <w:kern w:val="0"/>
                <w:sz w:val="20"/>
                <w:szCs w:val="20"/>
              </w:rPr>
            </w:pPr>
            <w:r>
              <w:rPr>
                <w:rFonts w:eastAsia="仿宋_GB2312"/>
                <w:kern w:val="0"/>
                <w:sz w:val="20"/>
                <w:szCs w:val="20"/>
              </w:rPr>
              <w:t>90%</w:t>
            </w:r>
            <w:r>
              <w:rPr>
                <w:rFonts w:ascii="仿宋_GB2312" w:hAnsi="仿宋_GB2312" w:eastAsia="仿宋_GB2312"/>
                <w:kern w:val="0"/>
                <w:sz w:val="20"/>
                <w:szCs w:val="20"/>
              </w:rPr>
              <w:t>（含）以上计</w:t>
            </w:r>
            <w:r>
              <w:rPr>
                <w:rFonts w:eastAsia="仿宋_GB2312"/>
                <w:kern w:val="0"/>
                <w:sz w:val="20"/>
                <w:szCs w:val="20"/>
              </w:rPr>
              <w:t>6</w:t>
            </w:r>
            <w:r>
              <w:rPr>
                <w:rFonts w:ascii="仿宋_GB2312" w:hAnsi="仿宋_GB2312" w:eastAsia="仿宋_GB2312"/>
                <w:kern w:val="0"/>
                <w:sz w:val="20"/>
                <w:szCs w:val="20"/>
              </w:rPr>
              <w:t>分；</w:t>
            </w:r>
          </w:p>
          <w:p w14:paraId="49DD96BA">
            <w:pPr>
              <w:widowControl/>
              <w:jc w:val="left"/>
              <w:rPr>
                <w:rFonts w:hint="eastAsia" w:ascii="仿宋_GB2312" w:hAnsi="仿宋_GB2312" w:eastAsia="仿宋_GB2312"/>
                <w:kern w:val="0"/>
                <w:sz w:val="20"/>
                <w:szCs w:val="20"/>
              </w:rPr>
            </w:pPr>
            <w:r>
              <w:rPr>
                <w:rFonts w:eastAsia="仿宋_GB2312"/>
                <w:kern w:val="0"/>
                <w:sz w:val="20"/>
                <w:szCs w:val="20"/>
              </w:rPr>
              <w:t>80%</w:t>
            </w:r>
            <w:r>
              <w:rPr>
                <w:rFonts w:ascii="仿宋_GB2312" w:hAnsi="仿宋_GB2312" w:eastAsia="仿宋_GB2312"/>
                <w:kern w:val="0"/>
                <w:sz w:val="20"/>
                <w:szCs w:val="20"/>
              </w:rPr>
              <w:t>（含）</w:t>
            </w:r>
            <w:r>
              <w:rPr>
                <w:rFonts w:eastAsia="仿宋_GB2312"/>
                <w:kern w:val="0"/>
                <w:sz w:val="20"/>
                <w:szCs w:val="20"/>
              </w:rPr>
              <w:t>-90%</w:t>
            </w:r>
            <w:r>
              <w:rPr>
                <w:rFonts w:ascii="仿宋_GB2312" w:hAnsi="仿宋_GB2312" w:eastAsia="仿宋_GB2312"/>
                <w:kern w:val="0"/>
                <w:sz w:val="20"/>
                <w:szCs w:val="20"/>
              </w:rPr>
              <w:t>，计</w:t>
            </w:r>
            <w:r>
              <w:rPr>
                <w:rFonts w:eastAsia="仿宋_GB2312"/>
                <w:kern w:val="0"/>
                <w:sz w:val="20"/>
                <w:szCs w:val="20"/>
              </w:rPr>
              <w:t>4</w:t>
            </w:r>
            <w:r>
              <w:rPr>
                <w:rFonts w:ascii="仿宋_GB2312" w:hAnsi="仿宋_GB2312" w:eastAsia="仿宋_GB2312"/>
                <w:kern w:val="0"/>
                <w:sz w:val="20"/>
                <w:szCs w:val="20"/>
              </w:rPr>
              <w:t>分；</w:t>
            </w:r>
          </w:p>
          <w:p w14:paraId="6762E97E">
            <w:pPr>
              <w:widowControl/>
              <w:jc w:val="left"/>
              <w:rPr>
                <w:rFonts w:hint="eastAsia" w:ascii="仿宋_GB2312" w:hAnsi="仿宋_GB2312" w:eastAsia="仿宋_GB2312"/>
                <w:kern w:val="0"/>
                <w:sz w:val="20"/>
                <w:szCs w:val="20"/>
              </w:rPr>
            </w:pPr>
            <w:r>
              <w:rPr>
                <w:rFonts w:eastAsia="仿宋_GB2312"/>
                <w:kern w:val="0"/>
                <w:sz w:val="20"/>
                <w:szCs w:val="20"/>
              </w:rPr>
              <w:t>70%</w:t>
            </w:r>
            <w:r>
              <w:rPr>
                <w:rFonts w:ascii="仿宋_GB2312" w:hAnsi="仿宋_GB2312" w:eastAsia="仿宋_GB2312"/>
                <w:kern w:val="0"/>
                <w:sz w:val="20"/>
                <w:szCs w:val="20"/>
              </w:rPr>
              <w:t>（含）</w:t>
            </w:r>
            <w:r>
              <w:rPr>
                <w:rFonts w:eastAsia="仿宋_GB2312"/>
                <w:kern w:val="0"/>
                <w:sz w:val="20"/>
                <w:szCs w:val="20"/>
              </w:rPr>
              <w:t>-80%</w:t>
            </w:r>
            <w:r>
              <w:rPr>
                <w:rFonts w:ascii="仿宋_GB2312" w:hAnsi="仿宋_GB2312" w:eastAsia="仿宋_GB2312"/>
                <w:kern w:val="0"/>
                <w:sz w:val="20"/>
                <w:szCs w:val="20"/>
              </w:rPr>
              <w:t>，计</w:t>
            </w:r>
            <w:r>
              <w:rPr>
                <w:rFonts w:eastAsia="仿宋_GB2312"/>
                <w:kern w:val="0"/>
                <w:sz w:val="20"/>
                <w:szCs w:val="20"/>
              </w:rPr>
              <w:t>2</w:t>
            </w:r>
            <w:r>
              <w:rPr>
                <w:rFonts w:ascii="仿宋_GB2312" w:hAnsi="仿宋_GB2312" w:eastAsia="仿宋_GB2312"/>
                <w:kern w:val="0"/>
                <w:sz w:val="20"/>
                <w:szCs w:val="20"/>
              </w:rPr>
              <w:t>分；</w:t>
            </w:r>
          </w:p>
          <w:p w14:paraId="517B2746">
            <w:pPr>
              <w:widowControl/>
              <w:jc w:val="left"/>
              <w:rPr>
                <w:rFonts w:eastAsia="仿宋_GB2312"/>
                <w:kern w:val="0"/>
                <w:sz w:val="20"/>
                <w:szCs w:val="20"/>
              </w:rPr>
            </w:pPr>
            <w:r>
              <w:rPr>
                <w:rFonts w:eastAsia="仿宋_GB2312"/>
                <w:kern w:val="0"/>
                <w:sz w:val="20"/>
                <w:szCs w:val="20"/>
              </w:rPr>
              <w:t>低于70%</w:t>
            </w:r>
            <w:r>
              <w:rPr>
                <w:rFonts w:ascii="仿宋_GB2312" w:hAnsi="仿宋_GB2312" w:eastAsia="仿宋_GB2312"/>
                <w:kern w:val="0"/>
                <w:sz w:val="20"/>
                <w:szCs w:val="20"/>
              </w:rPr>
              <w:t>计</w:t>
            </w:r>
            <w:r>
              <w:rPr>
                <w:rFonts w:eastAsia="仿宋_GB2312"/>
                <w:kern w:val="0"/>
                <w:sz w:val="20"/>
                <w:szCs w:val="20"/>
              </w:rPr>
              <w:t>0</w:t>
            </w:r>
            <w:r>
              <w:rPr>
                <w:rFonts w:ascii="仿宋_GB2312" w:hAnsi="仿宋_GB2312" w:eastAsia="仿宋_GB2312"/>
                <w:kern w:val="0"/>
                <w:sz w:val="20"/>
                <w:szCs w:val="20"/>
              </w:rPr>
              <w:t>分。</w:t>
            </w:r>
          </w:p>
        </w:tc>
        <w:tc>
          <w:tcPr>
            <w:tcW w:w="3402" w:type="dxa"/>
            <w:tcBorders>
              <w:top w:val="nil"/>
              <w:left w:val="nil"/>
              <w:bottom w:val="nil"/>
              <w:right w:val="single" w:color="auto" w:sz="4" w:space="0"/>
            </w:tcBorders>
            <w:noWrap w:val="0"/>
            <w:vAlign w:val="center"/>
          </w:tcPr>
          <w:p w14:paraId="24E56C13">
            <w:pPr>
              <w:widowControl/>
              <w:jc w:val="left"/>
              <w:rPr>
                <w:rFonts w:eastAsia="仿宋_GB2312"/>
                <w:kern w:val="0"/>
                <w:sz w:val="20"/>
                <w:szCs w:val="20"/>
              </w:rPr>
            </w:pPr>
            <w:r>
              <w:rPr>
                <w:rFonts w:eastAsia="仿宋_GB2312"/>
                <w:kern w:val="0"/>
                <w:sz w:val="20"/>
                <w:szCs w:val="20"/>
              </w:rPr>
              <w:t>社会公众或服务对象是指部门（单位）履行职责而影响到的部门、群体或个人，一般采取社会调查的方式。</w:t>
            </w:r>
          </w:p>
        </w:tc>
        <w:tc>
          <w:tcPr>
            <w:tcW w:w="522" w:type="dxa"/>
            <w:tcBorders>
              <w:top w:val="nil"/>
              <w:left w:val="nil"/>
              <w:bottom w:val="nil"/>
              <w:right w:val="single" w:color="auto" w:sz="4" w:space="0"/>
            </w:tcBorders>
            <w:noWrap w:val="0"/>
            <w:vAlign w:val="center"/>
          </w:tcPr>
          <w:p w14:paraId="347D6D60">
            <w:pPr>
              <w:widowControl/>
              <w:jc w:val="left"/>
              <w:rPr>
                <w:rFonts w:hint="eastAsia" w:eastAsia="宋体"/>
                <w:kern w:val="0"/>
                <w:sz w:val="24"/>
                <w:lang w:val="en-US" w:eastAsia="zh-CN"/>
              </w:rPr>
            </w:pPr>
            <w:r>
              <w:rPr>
                <w:kern w:val="0"/>
                <w:sz w:val="24"/>
              </w:rPr>
              <w:t>　</w:t>
            </w:r>
            <w:r>
              <w:rPr>
                <w:rFonts w:hint="eastAsia"/>
                <w:kern w:val="0"/>
                <w:sz w:val="24"/>
                <w:lang w:val="en-US" w:eastAsia="zh-CN"/>
              </w:rPr>
              <w:t>6</w:t>
            </w:r>
          </w:p>
        </w:tc>
      </w:tr>
      <w:tr w14:paraId="4455BD9A">
        <w:tblPrEx>
          <w:tblCellMar>
            <w:top w:w="0" w:type="dxa"/>
            <w:left w:w="108" w:type="dxa"/>
            <w:bottom w:w="0" w:type="dxa"/>
            <w:right w:w="108" w:type="dxa"/>
          </w:tblCellMar>
        </w:tblPrEx>
        <w:trPr>
          <w:trHeight w:val="90" w:hRule="atLeast"/>
          <w:jc w:val="center"/>
        </w:trPr>
        <w:tc>
          <w:tcPr>
            <w:tcW w:w="1366" w:type="dxa"/>
            <w:gridSpan w:val="3"/>
            <w:tcBorders>
              <w:top w:val="single" w:color="auto" w:sz="4" w:space="0"/>
              <w:left w:val="single" w:color="auto" w:sz="4" w:space="0"/>
              <w:bottom w:val="single" w:color="auto" w:sz="4" w:space="0"/>
              <w:right w:val="single" w:color="auto" w:sz="4" w:space="0"/>
            </w:tcBorders>
            <w:noWrap w:val="0"/>
            <w:vAlign w:val="top"/>
          </w:tcPr>
          <w:p w14:paraId="7FF9C416">
            <w:pPr>
              <w:widowControl/>
              <w:jc w:val="left"/>
              <w:rPr>
                <w:rFonts w:ascii="仿宋_GB2312" w:hAnsi="宋体"/>
                <w:color w:val="000000"/>
                <w:kern w:val="0"/>
                <w:sz w:val="20"/>
                <w:szCs w:val="20"/>
              </w:rPr>
            </w:pPr>
            <w:r>
              <w:rPr>
                <w:rFonts w:hint="eastAsia" w:ascii="仿宋_GB2312" w:hAnsi="宋体"/>
                <w:color w:val="000000"/>
                <w:kern w:val="0"/>
                <w:sz w:val="20"/>
                <w:szCs w:val="20"/>
              </w:rPr>
              <w:t>合计(分)</w:t>
            </w:r>
          </w:p>
        </w:tc>
        <w:tc>
          <w:tcPr>
            <w:tcW w:w="9242" w:type="dxa"/>
            <w:gridSpan w:val="8"/>
            <w:tcBorders>
              <w:top w:val="single" w:color="auto" w:sz="4" w:space="0"/>
              <w:left w:val="nil"/>
              <w:bottom w:val="single" w:color="auto" w:sz="4" w:space="0"/>
              <w:right w:val="single" w:color="auto" w:sz="4" w:space="0"/>
            </w:tcBorders>
            <w:noWrap w:val="0"/>
            <w:vAlign w:val="center"/>
          </w:tcPr>
          <w:p w14:paraId="12310B15">
            <w:pPr>
              <w:widowControl/>
              <w:rPr>
                <w:rFonts w:hint="default" w:ascii="宋体" w:hAnsi="宋体" w:eastAsia="宋体"/>
                <w:color w:val="000000"/>
                <w:kern w:val="0"/>
                <w:sz w:val="24"/>
                <w:lang w:val="en-US" w:eastAsia="zh-CN"/>
              </w:rPr>
            </w:pPr>
            <w:r>
              <w:rPr>
                <w:rFonts w:hint="eastAsia" w:ascii="宋体" w:hAnsi="宋体"/>
                <w:color w:val="000000"/>
                <w:kern w:val="0"/>
                <w:sz w:val="24"/>
                <w:lang w:val="en-US" w:eastAsia="zh-CN"/>
              </w:rPr>
              <w:t>100</w:t>
            </w:r>
          </w:p>
        </w:tc>
      </w:tr>
    </w:tbl>
    <w:p w14:paraId="6921EE88"/>
    <w:p w14:paraId="0E9F37BF">
      <w:pPr>
        <w:widowControl/>
        <w:spacing w:line="560" w:lineRule="exact"/>
        <w:jc w:val="center"/>
        <w:rPr>
          <w:rFonts w:hint="eastAsia" w:ascii="黑体" w:hAnsi="黑体" w:eastAsia="黑体"/>
          <w:kern w:val="0"/>
          <w:sz w:val="44"/>
          <w:szCs w:val="44"/>
        </w:rPr>
      </w:pPr>
    </w:p>
    <w:p w14:paraId="574B2607">
      <w:pPr>
        <w:widowControl/>
        <w:spacing w:line="560" w:lineRule="exact"/>
        <w:jc w:val="center"/>
        <w:rPr>
          <w:rFonts w:hint="eastAsia" w:ascii="黑体" w:hAnsi="黑体" w:eastAsia="黑体"/>
          <w:kern w:val="0"/>
          <w:sz w:val="44"/>
          <w:szCs w:val="44"/>
        </w:rPr>
      </w:pPr>
    </w:p>
    <w:p w14:paraId="0DB13A2C">
      <w:pPr>
        <w:widowControl/>
        <w:spacing w:line="560" w:lineRule="exact"/>
        <w:jc w:val="center"/>
        <w:rPr>
          <w:rFonts w:hint="eastAsia" w:ascii="黑体" w:hAnsi="黑体" w:eastAsia="黑体"/>
          <w:kern w:val="0"/>
          <w:sz w:val="44"/>
          <w:szCs w:val="44"/>
        </w:rPr>
      </w:pPr>
    </w:p>
    <w:p w14:paraId="76B1C112">
      <w:pPr>
        <w:widowControl/>
        <w:spacing w:line="560" w:lineRule="exact"/>
        <w:jc w:val="center"/>
        <w:rPr>
          <w:rFonts w:hint="eastAsia" w:ascii="黑体" w:hAnsi="黑体" w:eastAsia="黑体"/>
          <w:kern w:val="0"/>
          <w:sz w:val="44"/>
          <w:szCs w:val="44"/>
        </w:rPr>
      </w:pPr>
    </w:p>
    <w:p w14:paraId="21A54BF2">
      <w:pPr>
        <w:spacing w:line="560" w:lineRule="exact"/>
        <w:jc w:val="center"/>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lang w:eastAsia="zh-CN"/>
        </w:rPr>
        <w:t>设备采购</w:t>
      </w:r>
      <w:r>
        <w:rPr>
          <w:rFonts w:hint="eastAsia" w:ascii="方正小标宋_GBK" w:hAnsi="方正小标宋_GBK" w:eastAsia="方正小标宋_GBK" w:cs="方正小标宋_GBK"/>
          <w:sz w:val="44"/>
          <w:szCs w:val="44"/>
        </w:rPr>
        <w:t>专项2023年度绩效自评报告</w:t>
      </w:r>
    </w:p>
    <w:p w14:paraId="643A38F7">
      <w:pPr>
        <w:spacing w:line="560" w:lineRule="exact"/>
        <w:jc w:val="center"/>
        <w:rPr>
          <w:rFonts w:hint="eastAsia" w:ascii="方正小标宋_GBK" w:hAnsi="方正小标宋_GBK" w:eastAsia="方正小标宋_GBK" w:cs="方正小标宋_GBK"/>
          <w:sz w:val="44"/>
          <w:szCs w:val="44"/>
        </w:rPr>
      </w:pPr>
    </w:p>
    <w:p w14:paraId="4AB99E05">
      <w:pPr>
        <w:spacing w:line="560" w:lineRule="exact"/>
        <w:ind w:firstLine="640" w:firstLineChars="200"/>
        <w:jc w:val="both"/>
        <w:rPr>
          <w:rFonts w:hint="eastAsia" w:ascii="黑体" w:hAnsi="黑体" w:eastAsia="黑体" w:cs="黑体"/>
          <w:bCs/>
          <w:sz w:val="32"/>
          <w:szCs w:val="32"/>
        </w:rPr>
      </w:pPr>
      <w:r>
        <w:rPr>
          <w:rFonts w:hint="eastAsia" w:ascii="黑体" w:hAnsi="黑体" w:eastAsia="黑体" w:cs="黑体"/>
          <w:bCs/>
          <w:sz w:val="32"/>
          <w:szCs w:val="32"/>
        </w:rPr>
        <w:t>一、项目概况</w:t>
      </w:r>
    </w:p>
    <w:p w14:paraId="5CA66F52">
      <w:pPr>
        <w:spacing w:line="560" w:lineRule="exact"/>
        <w:ind w:firstLine="640" w:firstLineChars="200"/>
        <w:rPr>
          <w:rFonts w:hint="eastAsia" w:ascii="楷体_GB2312" w:hAnsi="楷体_GB2312" w:eastAsia="楷体_GB2312" w:cs="楷体_GB2312"/>
          <w:bCs/>
          <w:sz w:val="32"/>
          <w:szCs w:val="32"/>
        </w:rPr>
      </w:pPr>
      <w:r>
        <w:rPr>
          <w:rFonts w:hint="eastAsia" w:ascii="楷体_GB2312" w:hAnsi="楷体_GB2312" w:eastAsia="楷体_GB2312" w:cs="楷体_GB2312"/>
          <w:bCs/>
          <w:sz w:val="32"/>
          <w:szCs w:val="32"/>
        </w:rPr>
        <w:t>（一）项目单位基本情况</w:t>
      </w:r>
    </w:p>
    <w:p w14:paraId="754CB3D5">
      <w:pPr>
        <w:ind w:firstLine="640" w:firstLineChars="200"/>
        <w:rPr>
          <w:rFonts w:hint="eastAsia" w:ascii="宋体" w:hAnsi="宋体" w:eastAsia="宋体" w:cs="宋体"/>
          <w:sz w:val="32"/>
          <w:szCs w:val="32"/>
        </w:rPr>
      </w:pPr>
      <w:r>
        <w:rPr>
          <w:rFonts w:hint="eastAsia" w:ascii="宋体" w:hAnsi="宋体" w:cs="宋体"/>
          <w:sz w:val="32"/>
          <w:szCs w:val="32"/>
          <w:lang w:val="en-US" w:eastAsia="zh-CN"/>
        </w:rPr>
        <w:t>江永工业集中区</w:t>
      </w:r>
      <w:r>
        <w:rPr>
          <w:rFonts w:hint="eastAsia" w:ascii="宋体" w:hAnsi="宋体" w:cs="宋体"/>
          <w:sz w:val="32"/>
          <w:szCs w:val="32"/>
          <w:lang w:eastAsia="zh-CN"/>
        </w:rPr>
        <w:t>幼儿园</w:t>
      </w:r>
      <w:r>
        <w:rPr>
          <w:rFonts w:hint="eastAsia" w:ascii="宋体" w:hAnsi="宋体" w:eastAsia="宋体" w:cs="宋体"/>
          <w:sz w:val="32"/>
          <w:szCs w:val="32"/>
        </w:rPr>
        <w:t>是江永县教育局下属的二级机构，</w:t>
      </w:r>
      <w:r>
        <w:rPr>
          <w:rFonts w:hint="eastAsia" w:ascii="宋体" w:hAnsi="宋体" w:cs="宋体"/>
          <w:sz w:val="32"/>
          <w:szCs w:val="32"/>
          <w:lang w:eastAsia="zh-CN"/>
        </w:rPr>
        <w:t>幼儿园</w:t>
      </w:r>
      <w:r>
        <w:rPr>
          <w:rFonts w:hint="eastAsia" w:ascii="宋体" w:hAnsi="宋体" w:eastAsia="宋体" w:cs="宋体"/>
          <w:sz w:val="32"/>
          <w:szCs w:val="32"/>
        </w:rPr>
        <w:t>为财政全额拨款事业单位，是一所农村</w:t>
      </w:r>
      <w:r>
        <w:rPr>
          <w:rFonts w:hint="eastAsia" w:ascii="宋体" w:hAnsi="宋体" w:cs="宋体"/>
          <w:sz w:val="32"/>
          <w:szCs w:val="32"/>
          <w:lang w:eastAsia="zh-CN"/>
        </w:rPr>
        <w:t>公办幼儿园</w:t>
      </w:r>
      <w:r>
        <w:rPr>
          <w:rFonts w:hint="eastAsia" w:ascii="宋体" w:hAnsi="宋体" w:eastAsia="宋体" w:cs="宋体"/>
          <w:sz w:val="32"/>
          <w:szCs w:val="32"/>
        </w:rPr>
        <w:t>，现有在</w:t>
      </w:r>
      <w:r>
        <w:rPr>
          <w:rFonts w:hint="eastAsia" w:ascii="宋体" w:hAnsi="宋体" w:cs="宋体"/>
          <w:sz w:val="32"/>
          <w:szCs w:val="32"/>
          <w:lang w:eastAsia="zh-CN"/>
        </w:rPr>
        <w:t>园幼儿</w:t>
      </w:r>
      <w:r>
        <w:rPr>
          <w:rFonts w:hint="eastAsia" w:ascii="宋体" w:hAnsi="宋体" w:cs="宋体"/>
          <w:sz w:val="32"/>
          <w:szCs w:val="32"/>
          <w:lang w:val="en-US" w:eastAsia="zh-CN"/>
        </w:rPr>
        <w:t>195</w:t>
      </w:r>
      <w:r>
        <w:rPr>
          <w:rFonts w:hint="eastAsia" w:ascii="宋体" w:hAnsi="宋体" w:eastAsia="宋体" w:cs="宋体"/>
          <w:sz w:val="32"/>
          <w:szCs w:val="32"/>
        </w:rPr>
        <w:t>人，核定编制数</w:t>
      </w:r>
      <w:r>
        <w:rPr>
          <w:rFonts w:hint="eastAsia" w:ascii="宋体" w:hAnsi="宋体" w:cs="宋体"/>
          <w:sz w:val="32"/>
          <w:szCs w:val="32"/>
          <w:lang w:val="en-US" w:eastAsia="zh-CN"/>
        </w:rPr>
        <w:t>9</w:t>
      </w:r>
      <w:r>
        <w:rPr>
          <w:rFonts w:hint="eastAsia" w:ascii="宋体" w:hAnsi="宋体" w:eastAsia="宋体" w:cs="宋体"/>
          <w:sz w:val="32"/>
          <w:szCs w:val="32"/>
        </w:rPr>
        <w:t>人，实有在编人数</w:t>
      </w:r>
      <w:r>
        <w:rPr>
          <w:rFonts w:hint="eastAsia" w:ascii="宋体" w:hAnsi="宋体" w:cs="宋体"/>
          <w:sz w:val="32"/>
          <w:szCs w:val="32"/>
          <w:lang w:val="en-US" w:eastAsia="zh-CN"/>
        </w:rPr>
        <w:t>9</w:t>
      </w:r>
      <w:r>
        <w:rPr>
          <w:rFonts w:hint="eastAsia" w:ascii="宋体" w:hAnsi="宋体" w:eastAsia="宋体" w:cs="宋体"/>
          <w:sz w:val="32"/>
          <w:szCs w:val="32"/>
        </w:rPr>
        <w:t>人。</w:t>
      </w:r>
    </w:p>
    <w:p w14:paraId="69125986">
      <w:pPr>
        <w:spacing w:line="560" w:lineRule="exact"/>
        <w:ind w:firstLine="640" w:firstLineChars="200"/>
        <w:rPr>
          <w:rFonts w:hint="eastAsia" w:ascii="楷体_GB2312" w:hAnsi="楷体_GB2312" w:eastAsia="楷体_GB2312" w:cs="楷体_GB2312"/>
          <w:bCs/>
          <w:sz w:val="32"/>
          <w:szCs w:val="32"/>
        </w:rPr>
      </w:pPr>
      <w:r>
        <w:rPr>
          <w:rFonts w:hint="eastAsia" w:ascii="楷体_GB2312" w:hAnsi="楷体_GB2312" w:eastAsia="楷体_GB2312" w:cs="楷体_GB2312"/>
          <w:bCs/>
          <w:sz w:val="32"/>
          <w:szCs w:val="32"/>
        </w:rPr>
        <w:t>（二）项目基本情况</w:t>
      </w:r>
    </w:p>
    <w:p w14:paraId="419197E0">
      <w:pPr>
        <w:ind w:firstLine="640" w:firstLineChars="200"/>
        <w:rPr>
          <w:rFonts w:hint="eastAsia" w:ascii="宋体" w:hAnsi="宋体" w:cs="宋体"/>
          <w:sz w:val="32"/>
          <w:szCs w:val="32"/>
          <w:lang w:eastAsia="zh-CN"/>
        </w:rPr>
      </w:pPr>
      <w:r>
        <w:rPr>
          <w:rFonts w:hint="eastAsia" w:ascii="宋体" w:hAnsi="宋体" w:cs="宋体"/>
          <w:sz w:val="32"/>
          <w:szCs w:val="32"/>
          <w:lang w:eastAsia="zh-CN"/>
        </w:rPr>
        <w:t>根据向县教育局、县财政局、县政府打书面报告申请拨下设备采购资金，用于幼儿园的大型设备采购，改善办园条件。</w:t>
      </w:r>
    </w:p>
    <w:p w14:paraId="418C1017">
      <w:pPr>
        <w:spacing w:line="560" w:lineRule="exact"/>
        <w:ind w:firstLine="640" w:firstLineChars="200"/>
        <w:rPr>
          <w:rFonts w:hint="eastAsia" w:ascii="黑体" w:hAnsi="黑体" w:eastAsia="黑体" w:cs="黑体"/>
          <w:bCs/>
          <w:sz w:val="32"/>
          <w:szCs w:val="32"/>
        </w:rPr>
      </w:pPr>
      <w:r>
        <w:rPr>
          <w:rFonts w:hint="eastAsia" w:ascii="黑体" w:hAnsi="黑体" w:eastAsia="黑体" w:cs="黑体"/>
          <w:bCs/>
          <w:sz w:val="32"/>
          <w:szCs w:val="32"/>
        </w:rPr>
        <w:t>二、项目资金使用及管理情况</w:t>
      </w:r>
    </w:p>
    <w:p w14:paraId="42973A21">
      <w:pPr>
        <w:spacing w:line="56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1.项目资金情况</w:t>
      </w:r>
    </w:p>
    <w:p w14:paraId="638AD8DA">
      <w:pPr>
        <w:spacing w:line="56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项目资金</w:t>
      </w:r>
      <w:r>
        <w:rPr>
          <w:rFonts w:hint="eastAsia" w:ascii="仿宋_GB2312" w:hAnsi="仿宋_GB2312" w:eastAsia="仿宋_GB2312" w:cs="仿宋_GB2312"/>
          <w:bCs/>
          <w:sz w:val="32"/>
          <w:szCs w:val="32"/>
          <w:lang w:val="en-US" w:eastAsia="zh-CN"/>
        </w:rPr>
        <w:t>92.819</w:t>
      </w:r>
      <w:r>
        <w:rPr>
          <w:rFonts w:hint="eastAsia" w:ascii="仿宋_GB2312" w:hAnsi="仿宋_GB2312" w:eastAsia="仿宋_GB2312" w:cs="仿宋_GB2312"/>
          <w:bCs/>
          <w:sz w:val="32"/>
          <w:szCs w:val="32"/>
        </w:rPr>
        <w:t>万元</w:t>
      </w:r>
    </w:p>
    <w:p w14:paraId="5AFF3E50">
      <w:pPr>
        <w:spacing w:line="56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2.执行情况</w:t>
      </w:r>
    </w:p>
    <w:p w14:paraId="0F253C8D">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2023年度,</w:t>
      </w:r>
      <w:r>
        <w:rPr>
          <w:rFonts w:hint="eastAsia" w:ascii="仿宋_GB2312" w:hAnsi="仿宋_GB2312" w:eastAsia="仿宋_GB2312" w:cs="仿宋_GB2312"/>
          <w:sz w:val="32"/>
          <w:szCs w:val="32"/>
          <w:lang w:eastAsia="zh-CN"/>
        </w:rPr>
        <w:t>我园</w:t>
      </w:r>
      <w:r>
        <w:rPr>
          <w:rFonts w:hint="eastAsia" w:ascii="仿宋_GB2312" w:hAnsi="仿宋_GB2312" w:eastAsia="仿宋_GB2312" w:cs="仿宋_GB2312"/>
          <w:sz w:val="32"/>
          <w:szCs w:val="32"/>
        </w:rPr>
        <w:t>安排</w:t>
      </w:r>
      <w:r>
        <w:rPr>
          <w:rFonts w:hint="eastAsia" w:ascii="仿宋_GB2312" w:hAnsi="仿宋_GB2312" w:eastAsia="仿宋_GB2312" w:cs="仿宋_GB2312"/>
          <w:sz w:val="32"/>
          <w:szCs w:val="32"/>
          <w:lang w:eastAsia="zh-CN"/>
        </w:rPr>
        <w:t>设备采购</w:t>
      </w:r>
      <w:r>
        <w:rPr>
          <w:rFonts w:hint="eastAsia" w:ascii="仿宋_GB2312" w:hAnsi="仿宋_GB2312" w:eastAsia="仿宋_GB2312" w:cs="仿宋_GB2312"/>
          <w:sz w:val="32"/>
          <w:szCs w:val="32"/>
          <w:lang w:val="en-US" w:eastAsia="zh-CN"/>
        </w:rPr>
        <w:t>92.819万元，用于大型设备采购。</w:t>
      </w:r>
    </w:p>
    <w:p w14:paraId="3D7A6939">
      <w:pPr>
        <w:spacing w:line="560" w:lineRule="exact"/>
        <w:ind w:firstLine="640" w:firstLineChars="200"/>
        <w:rPr>
          <w:rFonts w:hint="eastAsia" w:ascii="黑体" w:hAnsi="黑体" w:eastAsia="黑体" w:cs="黑体"/>
          <w:bCs/>
          <w:sz w:val="32"/>
          <w:szCs w:val="32"/>
        </w:rPr>
      </w:pPr>
      <w:r>
        <w:rPr>
          <w:rFonts w:hint="eastAsia" w:ascii="黑体" w:hAnsi="黑体" w:eastAsia="黑体" w:cs="黑体"/>
          <w:bCs/>
          <w:sz w:val="32"/>
          <w:szCs w:val="32"/>
        </w:rPr>
        <w:t>三、项目组织实施情况</w:t>
      </w:r>
    </w:p>
    <w:p w14:paraId="78C56366">
      <w:pPr>
        <w:spacing w:line="560" w:lineRule="exact"/>
        <w:ind w:firstLine="640" w:firstLineChars="200"/>
        <w:rPr>
          <w:rFonts w:hint="default" w:ascii="黑体" w:hAnsi="黑体" w:eastAsia="黑体" w:cs="黑体"/>
          <w:bCs/>
          <w:sz w:val="32"/>
          <w:szCs w:val="32"/>
          <w:lang w:val="en-US" w:eastAsia="zh-CN"/>
        </w:rPr>
      </w:pPr>
      <w:r>
        <w:rPr>
          <w:rFonts w:hint="eastAsia" w:ascii="仿宋_GB2312" w:hAnsi="仿宋_GB2312" w:eastAsia="仿宋_GB2312" w:cs="仿宋_GB2312"/>
          <w:sz w:val="32"/>
          <w:szCs w:val="32"/>
          <w:lang w:eastAsia="zh-CN"/>
        </w:rPr>
        <w:t>采购</w:t>
      </w:r>
      <w:r>
        <w:rPr>
          <w:rFonts w:hint="eastAsia" w:ascii="仿宋_GB2312" w:hAnsi="仿宋_GB2312" w:eastAsia="仿宋_GB2312" w:cs="仿宋_GB2312"/>
          <w:sz w:val="32"/>
          <w:szCs w:val="32"/>
          <w:lang w:val="en-US" w:eastAsia="zh-CN"/>
        </w:rPr>
        <w:t>幼儿园一体机音响，摄像头</w:t>
      </w:r>
      <w:r>
        <w:rPr>
          <w:rFonts w:hint="eastAsia" w:ascii="仿宋_GB2312" w:hAnsi="仿宋_GB2312" w:eastAsia="仿宋_GB2312" w:cs="仿宋_GB2312"/>
          <w:sz w:val="32"/>
          <w:szCs w:val="32"/>
          <w:lang w:eastAsia="zh-CN"/>
        </w:rPr>
        <w:t>费</w:t>
      </w:r>
      <w:r>
        <w:rPr>
          <w:rFonts w:hint="eastAsia" w:ascii="仿宋_GB2312" w:hAnsi="仿宋_GB2312" w:eastAsia="仿宋_GB2312" w:cs="仿宋_GB2312"/>
          <w:sz w:val="32"/>
          <w:szCs w:val="32"/>
          <w:lang w:val="en-US" w:eastAsia="zh-CN"/>
        </w:rPr>
        <w:t>10.15万元、设施设备采购费61.2835万元、窗帘采购费4.1115万元、电风扇，空调采购费4.7760万元、区域柜采购费12.308万元、教师上下双人床0.19万元。幼儿园全园教师对采购的设备进行检查验收</w:t>
      </w:r>
      <w:r>
        <w:rPr>
          <w:rFonts w:hint="eastAsia" w:ascii="仿宋_GB2312" w:hAnsi="仿宋_GB2312" w:eastAsia="仿宋_GB2312" w:cs="仿宋_GB2312"/>
          <w:sz w:val="32"/>
          <w:szCs w:val="32"/>
        </w:rPr>
        <w:t>，严格把关，保证质量。</w:t>
      </w:r>
    </w:p>
    <w:p w14:paraId="6C7BA730">
      <w:pPr>
        <w:spacing w:line="560" w:lineRule="exact"/>
        <w:ind w:firstLine="640" w:firstLineChars="200"/>
        <w:rPr>
          <w:rFonts w:hint="eastAsia" w:ascii="黑体" w:hAnsi="黑体" w:eastAsia="黑体" w:cs="黑体"/>
          <w:bCs/>
          <w:sz w:val="32"/>
          <w:szCs w:val="32"/>
        </w:rPr>
      </w:pPr>
      <w:r>
        <w:rPr>
          <w:rFonts w:hint="eastAsia" w:ascii="黑体" w:hAnsi="黑体" w:eastAsia="黑体" w:cs="黑体"/>
          <w:bCs/>
          <w:sz w:val="32"/>
          <w:szCs w:val="32"/>
        </w:rPr>
        <w:t>四、项目绩效情况</w:t>
      </w:r>
    </w:p>
    <w:p w14:paraId="06AC90FE">
      <w:pPr>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1.项目经济性分析</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rPr>
        <w:t>2023年县财政安排的</w:t>
      </w:r>
      <w:r>
        <w:rPr>
          <w:rFonts w:hint="eastAsia" w:ascii="仿宋_GB2312" w:hAnsi="仿宋_GB2312" w:eastAsia="仿宋_GB2312" w:cs="仿宋_GB2312"/>
          <w:bCs/>
          <w:sz w:val="32"/>
          <w:szCs w:val="32"/>
          <w:lang w:eastAsia="zh-CN"/>
        </w:rPr>
        <w:t>设备采购</w:t>
      </w:r>
      <w:r>
        <w:rPr>
          <w:rFonts w:hint="eastAsia" w:ascii="仿宋_GB2312" w:hAnsi="仿宋_GB2312" w:eastAsia="仿宋_GB2312" w:cs="仿宋_GB2312"/>
          <w:bCs/>
          <w:sz w:val="32"/>
          <w:szCs w:val="32"/>
          <w:lang w:val="en-US" w:eastAsia="zh-CN"/>
        </w:rPr>
        <w:t>92.819</w:t>
      </w:r>
      <w:r>
        <w:rPr>
          <w:rFonts w:hint="eastAsia" w:ascii="仿宋_GB2312" w:hAnsi="仿宋_GB2312" w:eastAsia="仿宋_GB2312" w:cs="仿宋_GB2312"/>
          <w:bCs/>
          <w:sz w:val="32"/>
          <w:szCs w:val="32"/>
        </w:rPr>
        <w:t>万元，本着“少花钱、多办事、办好事”的原则，项目总支出</w:t>
      </w:r>
      <w:r>
        <w:rPr>
          <w:rFonts w:hint="eastAsia" w:ascii="仿宋_GB2312" w:hAnsi="仿宋_GB2312" w:eastAsia="仿宋_GB2312" w:cs="仿宋_GB2312"/>
          <w:bCs/>
          <w:sz w:val="32"/>
          <w:szCs w:val="32"/>
          <w:lang w:val="en-US" w:eastAsia="zh-CN"/>
        </w:rPr>
        <w:t>92.819</w:t>
      </w:r>
      <w:r>
        <w:rPr>
          <w:rFonts w:hint="eastAsia" w:ascii="仿宋_GB2312" w:hAnsi="仿宋_GB2312" w:eastAsia="仿宋_GB2312" w:cs="仿宋_GB2312"/>
          <w:bCs/>
          <w:sz w:val="32"/>
          <w:szCs w:val="32"/>
        </w:rPr>
        <w:t>万元，资金收支平衡。</w:t>
      </w:r>
    </w:p>
    <w:p w14:paraId="1BA6EA07">
      <w:pPr>
        <w:spacing w:line="560" w:lineRule="exact"/>
        <w:ind w:firstLine="640" w:firstLineChars="200"/>
        <w:rPr>
          <w:rFonts w:hint="eastAsia" w:ascii="仿宋_GB2312" w:hAnsi="仿宋_GB2312" w:eastAsia="仿宋_GB2312" w:cs="仿宋_GB2312"/>
          <w:b/>
          <w:bCs w:val="0"/>
          <w:sz w:val="32"/>
          <w:szCs w:val="32"/>
        </w:rPr>
      </w:pPr>
      <w:r>
        <w:rPr>
          <w:rFonts w:hint="eastAsia" w:ascii="仿宋_GB2312" w:hAnsi="仿宋_GB2312" w:eastAsia="仿宋_GB2312" w:cs="仿宋_GB2312"/>
          <w:bCs/>
          <w:sz w:val="32"/>
          <w:szCs w:val="32"/>
        </w:rPr>
        <w:t>2.项目的效率性分析。根据</w:t>
      </w:r>
      <w:r>
        <w:rPr>
          <w:rFonts w:hint="eastAsia" w:ascii="仿宋_GB2312" w:hAnsi="仿宋_GB2312" w:eastAsia="仿宋_GB2312" w:cs="仿宋_GB2312"/>
          <w:bCs/>
          <w:sz w:val="32"/>
          <w:szCs w:val="32"/>
          <w:lang w:eastAsia="zh-CN"/>
        </w:rPr>
        <w:t>我园采购</w:t>
      </w:r>
      <w:r>
        <w:rPr>
          <w:rFonts w:hint="eastAsia" w:ascii="仿宋_GB2312" w:hAnsi="仿宋_GB2312" w:eastAsia="仿宋_GB2312" w:cs="仿宋_GB2312"/>
          <w:bCs/>
          <w:sz w:val="32"/>
          <w:szCs w:val="32"/>
        </w:rPr>
        <w:t>目标，及时组织项目的实施，及时支付给</w:t>
      </w:r>
      <w:r>
        <w:rPr>
          <w:rFonts w:hint="eastAsia" w:ascii="仿宋_GB2312" w:hAnsi="仿宋_GB2312" w:eastAsia="仿宋_GB2312" w:cs="仿宋_GB2312"/>
          <w:bCs/>
          <w:sz w:val="32"/>
          <w:szCs w:val="32"/>
          <w:lang w:eastAsia="zh-CN"/>
        </w:rPr>
        <w:t>招标公司</w:t>
      </w:r>
      <w:r>
        <w:rPr>
          <w:rFonts w:hint="eastAsia" w:ascii="仿宋_GB2312" w:hAnsi="仿宋_GB2312" w:eastAsia="仿宋_GB2312" w:cs="仿宋_GB2312"/>
          <w:bCs/>
          <w:sz w:val="32"/>
          <w:szCs w:val="32"/>
        </w:rPr>
        <w:t>。项目的实施完成率100%。</w:t>
      </w:r>
    </w:p>
    <w:p w14:paraId="0AE02BE1">
      <w:pPr>
        <w:spacing w:line="56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3.项目的效益性分析。我</w:t>
      </w:r>
      <w:r>
        <w:rPr>
          <w:rFonts w:hint="eastAsia" w:ascii="仿宋_GB2312" w:hAnsi="仿宋_GB2312" w:eastAsia="仿宋_GB2312" w:cs="仿宋_GB2312"/>
          <w:bCs/>
          <w:sz w:val="32"/>
          <w:szCs w:val="32"/>
          <w:lang w:eastAsia="zh-CN"/>
        </w:rPr>
        <w:t>园</w:t>
      </w:r>
      <w:r>
        <w:rPr>
          <w:rFonts w:hint="eastAsia" w:ascii="仿宋_GB2312" w:hAnsi="仿宋_GB2312" w:eastAsia="仿宋_GB2312" w:cs="仿宋_GB2312"/>
          <w:bCs/>
          <w:sz w:val="32"/>
          <w:szCs w:val="32"/>
        </w:rPr>
        <w:t>及时组织了</w:t>
      </w:r>
      <w:r>
        <w:rPr>
          <w:rFonts w:hint="eastAsia" w:ascii="仿宋_GB2312" w:hAnsi="仿宋_GB2312" w:eastAsia="仿宋_GB2312" w:cs="仿宋_GB2312"/>
          <w:bCs/>
          <w:sz w:val="32"/>
          <w:szCs w:val="32"/>
          <w:lang w:eastAsia="zh-CN"/>
        </w:rPr>
        <w:t>设备采购</w:t>
      </w:r>
      <w:r>
        <w:rPr>
          <w:rFonts w:hint="eastAsia" w:ascii="仿宋_GB2312" w:hAnsi="仿宋_GB2312" w:eastAsia="仿宋_GB2312" w:cs="仿宋_GB2312"/>
          <w:bCs/>
          <w:sz w:val="32"/>
          <w:szCs w:val="32"/>
        </w:rPr>
        <w:t>工作，年度项目完工率100%，资金预算完成率100%。</w:t>
      </w:r>
      <w:r>
        <w:rPr>
          <w:rFonts w:hint="eastAsia" w:ascii="仿宋_GB2312" w:hAnsi="仿宋_GB2312" w:eastAsia="仿宋_GB2312" w:cs="仿宋_GB2312"/>
          <w:sz w:val="32"/>
          <w:szCs w:val="32"/>
        </w:rPr>
        <w:t>有力地</w:t>
      </w:r>
      <w:r>
        <w:rPr>
          <w:rFonts w:hint="eastAsia" w:ascii="仿宋_GB2312" w:hAnsi="仿宋_GB2312" w:eastAsia="仿宋_GB2312" w:cs="仿宋_GB2312"/>
          <w:sz w:val="32"/>
          <w:szCs w:val="32"/>
          <w:lang w:eastAsia="zh-CN"/>
        </w:rPr>
        <w:t>改善了办园条件</w:t>
      </w:r>
      <w:r>
        <w:rPr>
          <w:rFonts w:hint="eastAsia" w:ascii="仿宋_GB2312" w:hAnsi="仿宋_GB2312" w:eastAsia="仿宋_GB2312" w:cs="仿宋_GB2312"/>
          <w:sz w:val="32"/>
          <w:szCs w:val="32"/>
        </w:rPr>
        <w:t>。</w:t>
      </w:r>
    </w:p>
    <w:p w14:paraId="03456083">
      <w:pPr>
        <w:spacing w:line="560" w:lineRule="exact"/>
        <w:ind w:firstLine="640" w:firstLineChars="200"/>
        <w:rPr>
          <w:rFonts w:hint="eastAsia" w:ascii="黑体" w:hAnsi="黑体" w:eastAsia="黑体" w:cs="黑体"/>
          <w:bCs/>
          <w:sz w:val="32"/>
          <w:szCs w:val="32"/>
        </w:rPr>
      </w:pPr>
      <w:r>
        <w:rPr>
          <w:rFonts w:hint="eastAsia" w:ascii="黑体" w:hAnsi="黑体" w:eastAsia="黑体" w:cs="黑体"/>
          <w:bCs/>
          <w:sz w:val="32"/>
          <w:szCs w:val="32"/>
        </w:rPr>
        <w:t>五、其他需要说明的问题</w:t>
      </w:r>
    </w:p>
    <w:p w14:paraId="74EB0B49">
      <w:pPr>
        <w:spacing w:line="560" w:lineRule="exact"/>
        <w:ind w:firstLine="640" w:firstLineChars="200"/>
        <w:rPr>
          <w:rFonts w:hint="eastAsia" w:ascii="楷体_GB2312" w:hAnsi="楷体_GB2312" w:eastAsia="楷体_GB2312" w:cs="楷体_GB2312"/>
          <w:bCs/>
          <w:sz w:val="32"/>
          <w:szCs w:val="32"/>
        </w:rPr>
      </w:pPr>
      <w:r>
        <w:rPr>
          <w:rFonts w:hint="eastAsia" w:ascii="楷体_GB2312" w:hAnsi="楷体_GB2312" w:eastAsia="楷体_GB2312" w:cs="楷体_GB2312"/>
          <w:bCs/>
          <w:sz w:val="32"/>
          <w:szCs w:val="32"/>
        </w:rPr>
        <w:t>（一）后续工作计划</w:t>
      </w:r>
    </w:p>
    <w:p w14:paraId="59835A91">
      <w:pPr>
        <w:spacing w:line="56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定期检查设备的质量及安全。</w:t>
      </w:r>
    </w:p>
    <w:p w14:paraId="3F4AA12A">
      <w:pPr>
        <w:spacing w:line="560" w:lineRule="exact"/>
        <w:ind w:firstLine="640" w:firstLineChars="200"/>
        <w:rPr>
          <w:rFonts w:hint="eastAsia" w:ascii="楷体_GB2312" w:hAnsi="楷体_GB2312" w:eastAsia="楷体_GB2312" w:cs="楷体_GB2312"/>
          <w:bCs/>
          <w:sz w:val="32"/>
          <w:szCs w:val="32"/>
        </w:rPr>
      </w:pPr>
      <w:r>
        <w:rPr>
          <w:rFonts w:hint="eastAsia" w:ascii="楷体_GB2312" w:hAnsi="楷体_GB2312" w:eastAsia="楷体_GB2312" w:cs="楷体_GB2312"/>
          <w:bCs/>
          <w:sz w:val="32"/>
          <w:szCs w:val="32"/>
        </w:rPr>
        <w:t>（二）主要经验及做法、存在的问题和建议</w:t>
      </w:r>
    </w:p>
    <w:p w14:paraId="01146AB8">
      <w:pPr>
        <w:spacing w:line="56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1.主要经验及做法</w:t>
      </w:r>
    </w:p>
    <w:p w14:paraId="3EDCB61C">
      <w:pPr>
        <w:spacing w:line="56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高位推动，强化组织领导，强化宣传，营造浓厚氛围，</w:t>
      </w:r>
      <w:r>
        <w:rPr>
          <w:rFonts w:hint="eastAsia" w:ascii="仿宋_GB2312" w:hAnsi="仿宋_GB2312" w:eastAsia="仿宋_GB2312" w:cs="仿宋_GB2312"/>
          <w:sz w:val="32"/>
          <w:szCs w:val="32"/>
        </w:rPr>
        <w:t>严格管护，确保建设成效</w:t>
      </w:r>
      <w:r>
        <w:rPr>
          <w:rFonts w:hint="eastAsia" w:ascii="仿宋_GB2312" w:hAnsi="仿宋_GB2312" w:eastAsia="仿宋_GB2312" w:cs="仿宋_GB2312"/>
          <w:bCs/>
          <w:sz w:val="32"/>
          <w:szCs w:val="32"/>
        </w:rPr>
        <w:t>。</w:t>
      </w:r>
    </w:p>
    <w:p w14:paraId="2B28A141">
      <w:pPr>
        <w:spacing w:line="56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2.存在的问题。</w:t>
      </w:r>
    </w:p>
    <w:p w14:paraId="4CED9480">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无</w:t>
      </w:r>
      <w:r>
        <w:rPr>
          <w:rFonts w:hint="eastAsia" w:ascii="仿宋_GB2312" w:hAnsi="仿宋_GB2312" w:eastAsia="仿宋_GB2312" w:cs="仿宋_GB2312"/>
          <w:sz w:val="32"/>
          <w:szCs w:val="32"/>
        </w:rPr>
        <w:t>。</w:t>
      </w:r>
    </w:p>
    <w:p w14:paraId="7AA25A72">
      <w:pPr>
        <w:spacing w:line="56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3.建议</w:t>
      </w:r>
    </w:p>
    <w:p w14:paraId="1B910A82">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lang w:eastAsia="zh-CN"/>
        </w:rPr>
        <w:t>无</w:t>
      </w:r>
      <w:r>
        <w:rPr>
          <w:rFonts w:hint="eastAsia" w:ascii="仿宋_GB2312" w:hAnsi="仿宋_GB2312" w:eastAsia="仿宋_GB2312" w:cs="仿宋_GB2312"/>
          <w:color w:val="000000"/>
          <w:sz w:val="32"/>
          <w:szCs w:val="32"/>
        </w:rPr>
        <w:t>。</w:t>
      </w:r>
    </w:p>
    <w:p w14:paraId="533BD676">
      <w:pPr>
        <w:spacing w:line="560" w:lineRule="exact"/>
        <w:ind w:firstLine="640" w:firstLineChars="200"/>
        <w:rPr>
          <w:rFonts w:hint="eastAsia" w:ascii="楷体_GB2312" w:hAnsi="楷体_GB2312" w:eastAsia="楷体_GB2312" w:cs="楷体_GB2312"/>
          <w:bCs/>
          <w:sz w:val="32"/>
          <w:szCs w:val="32"/>
        </w:rPr>
      </w:pPr>
    </w:p>
    <w:p w14:paraId="2F4343A2">
      <w:pPr>
        <w:keepNext w:val="0"/>
        <w:keepLines w:val="0"/>
        <w:pageBreakBefore w:val="0"/>
        <w:widowControl w:val="0"/>
        <w:kinsoku/>
        <w:wordWrap/>
        <w:overflowPunct/>
        <w:topLinePunct w:val="0"/>
        <w:autoSpaceDE/>
        <w:autoSpaceDN/>
        <w:bidi w:val="0"/>
        <w:adjustRightInd/>
        <w:snapToGrid/>
        <w:jc w:val="right"/>
        <w:textAlignment w:val="auto"/>
        <w:rPr>
          <w:rFonts w:hint="eastAsia" w:ascii="宋体" w:hAnsi="宋体" w:cs="宋体"/>
          <w:sz w:val="32"/>
          <w:szCs w:val="32"/>
          <w:lang w:eastAsia="zh-CN"/>
        </w:rPr>
      </w:pPr>
      <w:r>
        <w:rPr>
          <w:rFonts w:hint="eastAsia" w:ascii="宋体" w:hAnsi="宋体" w:eastAsia="宋体" w:cs="宋体"/>
          <w:sz w:val="32"/>
          <w:szCs w:val="32"/>
        </w:rPr>
        <w:t>江永</w:t>
      </w:r>
      <w:r>
        <w:rPr>
          <w:rFonts w:hint="eastAsia" w:ascii="宋体" w:hAnsi="宋体" w:cs="宋体"/>
          <w:sz w:val="32"/>
          <w:szCs w:val="32"/>
          <w:lang w:val="en-US" w:eastAsia="zh-CN"/>
        </w:rPr>
        <w:t>工业集中区</w:t>
      </w:r>
      <w:r>
        <w:rPr>
          <w:rFonts w:hint="eastAsia" w:ascii="宋体" w:hAnsi="宋体" w:cs="宋体"/>
          <w:sz w:val="32"/>
          <w:szCs w:val="32"/>
          <w:lang w:eastAsia="zh-CN"/>
        </w:rPr>
        <w:t>幼儿园</w:t>
      </w:r>
    </w:p>
    <w:p w14:paraId="4ECCBB52">
      <w:pPr>
        <w:keepNext w:val="0"/>
        <w:keepLines w:val="0"/>
        <w:pageBreakBefore w:val="0"/>
        <w:widowControl w:val="0"/>
        <w:kinsoku/>
        <w:wordWrap/>
        <w:overflowPunct/>
        <w:topLinePunct w:val="0"/>
        <w:autoSpaceDE/>
        <w:autoSpaceDN/>
        <w:bidi w:val="0"/>
        <w:adjustRightInd/>
        <w:snapToGrid/>
        <w:ind w:firstLine="640" w:firstLineChars="200"/>
        <w:jc w:val="right"/>
        <w:textAlignment w:val="auto"/>
        <w:rPr>
          <w:rFonts w:hint="eastAsia" w:ascii="宋体" w:hAnsi="宋体" w:eastAsia="宋体" w:cs="宋体"/>
          <w:sz w:val="32"/>
          <w:szCs w:val="32"/>
        </w:rPr>
      </w:pPr>
      <w:r>
        <w:rPr>
          <w:rFonts w:hint="eastAsia" w:ascii="宋体" w:hAnsi="宋体" w:eastAsia="宋体" w:cs="宋体"/>
          <w:sz w:val="32"/>
          <w:szCs w:val="32"/>
        </w:rPr>
        <w:t>2024 年</w:t>
      </w:r>
      <w:r>
        <w:rPr>
          <w:rFonts w:hint="eastAsia" w:ascii="宋体" w:hAnsi="宋体" w:cs="宋体"/>
          <w:sz w:val="32"/>
          <w:szCs w:val="32"/>
          <w:lang w:val="en-US" w:eastAsia="zh-CN"/>
        </w:rPr>
        <w:t>4</w:t>
      </w:r>
      <w:r>
        <w:rPr>
          <w:rFonts w:hint="eastAsia" w:ascii="宋体" w:hAnsi="宋体" w:eastAsia="宋体" w:cs="宋体"/>
          <w:sz w:val="32"/>
          <w:szCs w:val="32"/>
        </w:rPr>
        <w:t xml:space="preserve"> 月</w:t>
      </w:r>
      <w:r>
        <w:rPr>
          <w:rFonts w:hint="eastAsia" w:ascii="宋体" w:hAnsi="宋体" w:cs="宋体"/>
          <w:sz w:val="32"/>
          <w:szCs w:val="32"/>
          <w:lang w:val="en-US" w:eastAsia="zh-CN"/>
        </w:rPr>
        <w:t>22</w:t>
      </w:r>
      <w:r>
        <w:rPr>
          <w:rFonts w:hint="eastAsia" w:ascii="宋体" w:hAnsi="宋体" w:eastAsia="宋体" w:cs="宋体"/>
          <w:sz w:val="32"/>
          <w:szCs w:val="32"/>
        </w:rPr>
        <w:t>日</w:t>
      </w:r>
    </w:p>
    <w:p w14:paraId="4A8E2AFD">
      <w:pPr>
        <w:keepNext w:val="0"/>
        <w:keepLines w:val="0"/>
        <w:pageBreakBefore w:val="0"/>
        <w:widowControl w:val="0"/>
        <w:kinsoku/>
        <w:wordWrap/>
        <w:overflowPunct/>
        <w:topLinePunct w:val="0"/>
        <w:autoSpaceDE/>
        <w:autoSpaceDN/>
        <w:bidi w:val="0"/>
        <w:adjustRightInd/>
        <w:snapToGrid/>
        <w:ind w:firstLine="960" w:firstLineChars="200"/>
        <w:jc w:val="center"/>
        <w:textAlignment w:val="auto"/>
        <w:rPr>
          <w:rFonts w:hint="eastAsia" w:ascii="宋体" w:hAnsi="宋体" w:cs="宋体"/>
          <w:sz w:val="48"/>
          <w:szCs w:val="48"/>
          <w:lang w:val="en-US" w:eastAsia="zh-CN"/>
        </w:rPr>
      </w:pPr>
      <w:r>
        <w:rPr>
          <w:rFonts w:hint="eastAsia" w:ascii="宋体" w:hAnsi="宋体" w:cs="宋体"/>
          <w:sz w:val="48"/>
          <w:szCs w:val="48"/>
          <w:lang w:val="en-US" w:eastAsia="zh-CN"/>
        </w:rPr>
        <w:t>项目资金自评表</w:t>
      </w:r>
    </w:p>
    <w:p w14:paraId="6728ADE6">
      <w:pPr>
        <w:keepNext w:val="0"/>
        <w:keepLines w:val="0"/>
        <w:pageBreakBefore w:val="0"/>
        <w:widowControl w:val="0"/>
        <w:kinsoku/>
        <w:wordWrap/>
        <w:overflowPunct/>
        <w:topLinePunct w:val="0"/>
        <w:autoSpaceDE/>
        <w:autoSpaceDN/>
        <w:bidi w:val="0"/>
        <w:adjustRightInd/>
        <w:snapToGrid/>
        <w:ind w:firstLine="960" w:firstLineChars="200"/>
        <w:jc w:val="center"/>
        <w:textAlignment w:val="auto"/>
        <w:rPr>
          <w:rFonts w:hint="default" w:ascii="宋体" w:hAnsi="宋体" w:cs="宋体"/>
          <w:sz w:val="48"/>
          <w:szCs w:val="48"/>
          <w:lang w:val="en-US" w:eastAsia="zh-CN"/>
        </w:rPr>
      </w:pPr>
    </w:p>
    <w:tbl>
      <w:tblPr>
        <w:tblStyle w:val="5"/>
        <w:tblW w:w="945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70"/>
        <w:gridCol w:w="1020"/>
        <w:gridCol w:w="780"/>
        <w:gridCol w:w="360"/>
        <w:gridCol w:w="448"/>
        <w:gridCol w:w="1050"/>
        <w:gridCol w:w="617"/>
        <w:gridCol w:w="990"/>
        <w:gridCol w:w="525"/>
        <w:gridCol w:w="735"/>
        <w:gridCol w:w="510"/>
        <w:gridCol w:w="210"/>
        <w:gridCol w:w="1335"/>
      </w:tblGrid>
      <w:tr w14:paraId="460D92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870"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5EB3DF22">
            <w:pPr>
              <w:keepNext w:val="0"/>
              <w:keepLines w:val="0"/>
              <w:widowControl/>
              <w:suppressLineNumbers w:val="0"/>
              <w:jc w:val="center"/>
              <w:textAlignment w:val="center"/>
              <w:rPr>
                <w:rFonts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项目支出名称</w:t>
            </w:r>
          </w:p>
        </w:tc>
        <w:tc>
          <w:tcPr>
            <w:tcW w:w="8580" w:type="dxa"/>
            <w:gridSpan w:val="12"/>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58ED575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江永工业集中区幼儿园设施设备及校舍维修</w:t>
            </w:r>
          </w:p>
        </w:tc>
      </w:tr>
      <w:tr w14:paraId="5AD699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87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17A59B8">
            <w:pPr>
              <w:jc w:val="center"/>
              <w:rPr>
                <w:rFonts w:hint="eastAsia" w:ascii="微软雅黑" w:hAnsi="微软雅黑" w:eastAsia="微软雅黑" w:cs="微软雅黑"/>
                <w:b/>
                <w:bCs/>
                <w:i w:val="0"/>
                <w:iCs w:val="0"/>
                <w:color w:val="000000"/>
                <w:sz w:val="20"/>
                <w:szCs w:val="20"/>
                <w:u w:val="none"/>
              </w:rPr>
            </w:pPr>
          </w:p>
        </w:tc>
        <w:tc>
          <w:tcPr>
            <w:tcW w:w="8580" w:type="dxa"/>
            <w:gridSpan w:val="12"/>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3D326F0">
            <w:pPr>
              <w:jc w:val="center"/>
              <w:rPr>
                <w:rFonts w:hint="eastAsia" w:ascii="微软雅黑" w:hAnsi="微软雅黑" w:eastAsia="微软雅黑" w:cs="微软雅黑"/>
                <w:i w:val="0"/>
                <w:iCs w:val="0"/>
                <w:color w:val="000000"/>
                <w:sz w:val="20"/>
                <w:szCs w:val="20"/>
                <w:u w:val="none"/>
              </w:rPr>
            </w:pPr>
          </w:p>
        </w:tc>
      </w:tr>
      <w:tr w14:paraId="0DC94D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4" w:hRule="atLeast"/>
        </w:trPr>
        <w:tc>
          <w:tcPr>
            <w:tcW w:w="870" w:type="dxa"/>
            <w:tcBorders>
              <w:top w:val="nil"/>
              <w:left w:val="single" w:color="000000" w:sz="8" w:space="0"/>
              <w:bottom w:val="single" w:color="000000" w:sz="8" w:space="0"/>
              <w:right w:val="single" w:color="000000" w:sz="8" w:space="0"/>
            </w:tcBorders>
            <w:shd w:val="clear" w:color="auto" w:fill="auto"/>
            <w:vAlign w:val="center"/>
          </w:tcPr>
          <w:p w14:paraId="0C2440DF">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主管部门</w:t>
            </w:r>
          </w:p>
        </w:tc>
        <w:tc>
          <w:tcPr>
            <w:tcW w:w="3658" w:type="dxa"/>
            <w:gridSpan w:val="5"/>
            <w:tcBorders>
              <w:top w:val="nil"/>
              <w:left w:val="single" w:color="000000" w:sz="8" w:space="0"/>
              <w:bottom w:val="single" w:color="000000" w:sz="8" w:space="0"/>
              <w:right w:val="nil"/>
            </w:tcBorders>
            <w:shd w:val="clear" w:color="auto" w:fill="auto"/>
            <w:vAlign w:val="center"/>
          </w:tcPr>
          <w:p w14:paraId="414FDFBC">
            <w:pPr>
              <w:jc w:val="center"/>
              <w:rPr>
                <w:rFonts w:hint="eastAsia" w:ascii="微软雅黑" w:hAnsi="微软雅黑" w:eastAsia="微软雅黑" w:cs="微软雅黑"/>
                <w:i w:val="0"/>
                <w:iCs w:val="0"/>
                <w:color w:val="000000"/>
                <w:sz w:val="20"/>
                <w:szCs w:val="20"/>
                <w:u w:val="none"/>
              </w:rPr>
            </w:pPr>
          </w:p>
        </w:tc>
        <w:tc>
          <w:tcPr>
            <w:tcW w:w="61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2FC08F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实施单位</w:t>
            </w:r>
          </w:p>
        </w:tc>
        <w:tc>
          <w:tcPr>
            <w:tcW w:w="4305" w:type="dxa"/>
            <w:gridSpan w:val="6"/>
            <w:tcBorders>
              <w:top w:val="single" w:color="000000" w:sz="8" w:space="0"/>
              <w:left w:val="nil"/>
              <w:bottom w:val="single" w:color="000000" w:sz="8" w:space="0"/>
              <w:right w:val="single" w:color="000000" w:sz="8" w:space="0"/>
            </w:tcBorders>
            <w:shd w:val="clear" w:color="auto" w:fill="auto"/>
            <w:vAlign w:val="center"/>
          </w:tcPr>
          <w:p w14:paraId="12D1903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江永县工业集中区幼儿园</w:t>
            </w:r>
          </w:p>
        </w:tc>
      </w:tr>
      <w:tr w14:paraId="49ADE9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870" w:type="dxa"/>
            <w:vMerge w:val="restart"/>
            <w:tcBorders>
              <w:top w:val="nil"/>
              <w:left w:val="single" w:color="000000" w:sz="8" w:space="0"/>
              <w:bottom w:val="single" w:color="000000" w:sz="8" w:space="0"/>
              <w:right w:val="single" w:color="000000" w:sz="8" w:space="0"/>
            </w:tcBorders>
            <w:shd w:val="clear" w:color="auto" w:fill="auto"/>
            <w:vAlign w:val="center"/>
          </w:tcPr>
          <w:p w14:paraId="581475F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项目资金(万元)</w:t>
            </w:r>
          </w:p>
        </w:tc>
        <w:tc>
          <w:tcPr>
            <w:tcW w:w="1800" w:type="dxa"/>
            <w:gridSpan w:val="2"/>
            <w:vMerge w:val="restart"/>
            <w:tcBorders>
              <w:top w:val="nil"/>
              <w:left w:val="single" w:color="000000" w:sz="8" w:space="0"/>
              <w:bottom w:val="single" w:color="000000" w:sz="8" w:space="0"/>
              <w:right w:val="single" w:color="000000" w:sz="8" w:space="0"/>
            </w:tcBorders>
            <w:shd w:val="clear" w:color="auto" w:fill="auto"/>
            <w:vAlign w:val="center"/>
          </w:tcPr>
          <w:p w14:paraId="1A8A1180">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 xml:space="preserve">     资金来源</w:t>
            </w:r>
          </w:p>
        </w:tc>
        <w:tc>
          <w:tcPr>
            <w:tcW w:w="808" w:type="dxa"/>
            <w:gridSpan w:val="2"/>
            <w:vMerge w:val="restart"/>
            <w:tcBorders>
              <w:top w:val="nil"/>
              <w:left w:val="single" w:color="000000" w:sz="8" w:space="0"/>
              <w:bottom w:val="single" w:color="000000" w:sz="8" w:space="0"/>
              <w:right w:val="nil"/>
            </w:tcBorders>
            <w:shd w:val="clear" w:color="auto" w:fill="auto"/>
            <w:vAlign w:val="center"/>
          </w:tcPr>
          <w:p w14:paraId="2E782E20">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年初预算数</w:t>
            </w:r>
          </w:p>
        </w:tc>
        <w:tc>
          <w:tcPr>
            <w:tcW w:w="1050" w:type="dxa"/>
            <w:vMerge w:val="restart"/>
            <w:tcBorders>
              <w:top w:val="nil"/>
              <w:left w:val="single" w:color="000000" w:sz="8" w:space="0"/>
              <w:bottom w:val="single" w:color="000000" w:sz="8" w:space="0"/>
              <w:right w:val="nil"/>
            </w:tcBorders>
            <w:shd w:val="clear" w:color="auto" w:fill="auto"/>
            <w:vAlign w:val="center"/>
          </w:tcPr>
          <w:p w14:paraId="12A51725">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全年预算数</w:t>
            </w:r>
          </w:p>
        </w:tc>
        <w:tc>
          <w:tcPr>
            <w:tcW w:w="617" w:type="dxa"/>
            <w:vMerge w:val="restart"/>
            <w:tcBorders>
              <w:top w:val="single" w:color="000000" w:sz="8" w:space="0"/>
              <w:left w:val="single" w:color="000000" w:sz="8" w:space="0"/>
              <w:bottom w:val="single" w:color="000000" w:sz="8" w:space="0"/>
              <w:right w:val="nil"/>
            </w:tcBorders>
            <w:shd w:val="clear" w:color="auto" w:fill="auto"/>
            <w:vAlign w:val="center"/>
          </w:tcPr>
          <w:p w14:paraId="1C9F0928">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全年执行数</w:t>
            </w:r>
          </w:p>
        </w:tc>
        <w:tc>
          <w:tcPr>
            <w:tcW w:w="990"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45EBE7AA">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分值</w:t>
            </w:r>
          </w:p>
        </w:tc>
        <w:tc>
          <w:tcPr>
            <w:tcW w:w="1770" w:type="dxa"/>
            <w:gridSpan w:val="3"/>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0E692246">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执行率</w:t>
            </w:r>
          </w:p>
        </w:tc>
        <w:tc>
          <w:tcPr>
            <w:tcW w:w="1545" w:type="dxa"/>
            <w:gridSpan w:val="2"/>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08D718D7">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得分</w:t>
            </w:r>
          </w:p>
        </w:tc>
      </w:tr>
      <w:tr w14:paraId="00E5DF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6" w:hRule="atLeast"/>
        </w:trPr>
        <w:tc>
          <w:tcPr>
            <w:tcW w:w="870" w:type="dxa"/>
            <w:vMerge w:val="continue"/>
            <w:tcBorders>
              <w:top w:val="nil"/>
              <w:left w:val="single" w:color="000000" w:sz="8" w:space="0"/>
              <w:bottom w:val="single" w:color="000000" w:sz="8" w:space="0"/>
              <w:right w:val="single" w:color="000000" w:sz="8" w:space="0"/>
            </w:tcBorders>
            <w:shd w:val="clear" w:color="auto" w:fill="auto"/>
            <w:vAlign w:val="center"/>
          </w:tcPr>
          <w:p w14:paraId="1A19C8C7">
            <w:pPr>
              <w:jc w:val="center"/>
              <w:rPr>
                <w:rFonts w:hint="eastAsia" w:ascii="微软雅黑" w:hAnsi="微软雅黑" w:eastAsia="微软雅黑" w:cs="微软雅黑"/>
                <w:i w:val="0"/>
                <w:iCs w:val="0"/>
                <w:color w:val="000000"/>
                <w:sz w:val="20"/>
                <w:szCs w:val="20"/>
                <w:u w:val="none"/>
              </w:rPr>
            </w:pPr>
          </w:p>
        </w:tc>
        <w:tc>
          <w:tcPr>
            <w:tcW w:w="1800" w:type="dxa"/>
            <w:gridSpan w:val="2"/>
            <w:vMerge w:val="continue"/>
            <w:tcBorders>
              <w:top w:val="nil"/>
              <w:left w:val="single" w:color="000000" w:sz="8" w:space="0"/>
              <w:bottom w:val="single" w:color="000000" w:sz="8" w:space="0"/>
              <w:right w:val="single" w:color="000000" w:sz="8" w:space="0"/>
            </w:tcBorders>
            <w:shd w:val="clear" w:color="auto" w:fill="auto"/>
            <w:vAlign w:val="center"/>
          </w:tcPr>
          <w:p w14:paraId="1E5E3B63">
            <w:pPr>
              <w:jc w:val="center"/>
              <w:rPr>
                <w:rFonts w:hint="eastAsia" w:ascii="微软雅黑" w:hAnsi="微软雅黑" w:eastAsia="微软雅黑" w:cs="微软雅黑"/>
                <w:b/>
                <w:bCs/>
                <w:i w:val="0"/>
                <w:iCs w:val="0"/>
                <w:color w:val="000000"/>
                <w:sz w:val="22"/>
                <w:szCs w:val="22"/>
                <w:u w:val="none"/>
              </w:rPr>
            </w:pPr>
          </w:p>
        </w:tc>
        <w:tc>
          <w:tcPr>
            <w:tcW w:w="808" w:type="dxa"/>
            <w:gridSpan w:val="2"/>
            <w:vMerge w:val="continue"/>
            <w:tcBorders>
              <w:top w:val="nil"/>
              <w:left w:val="single" w:color="000000" w:sz="8" w:space="0"/>
              <w:bottom w:val="single" w:color="000000" w:sz="8" w:space="0"/>
              <w:right w:val="nil"/>
            </w:tcBorders>
            <w:shd w:val="clear" w:color="auto" w:fill="auto"/>
            <w:vAlign w:val="center"/>
          </w:tcPr>
          <w:p w14:paraId="324BF3F8">
            <w:pPr>
              <w:jc w:val="center"/>
              <w:rPr>
                <w:rFonts w:hint="eastAsia" w:ascii="微软雅黑" w:hAnsi="微软雅黑" w:eastAsia="微软雅黑" w:cs="微软雅黑"/>
                <w:b/>
                <w:bCs/>
                <w:i w:val="0"/>
                <w:iCs w:val="0"/>
                <w:color w:val="000000"/>
                <w:sz w:val="22"/>
                <w:szCs w:val="22"/>
                <w:u w:val="none"/>
              </w:rPr>
            </w:pPr>
          </w:p>
        </w:tc>
        <w:tc>
          <w:tcPr>
            <w:tcW w:w="1050" w:type="dxa"/>
            <w:vMerge w:val="continue"/>
            <w:tcBorders>
              <w:top w:val="nil"/>
              <w:left w:val="single" w:color="000000" w:sz="8" w:space="0"/>
              <w:bottom w:val="single" w:color="000000" w:sz="8" w:space="0"/>
              <w:right w:val="nil"/>
            </w:tcBorders>
            <w:shd w:val="clear" w:color="auto" w:fill="auto"/>
            <w:vAlign w:val="center"/>
          </w:tcPr>
          <w:p w14:paraId="6BE12F6D">
            <w:pPr>
              <w:jc w:val="center"/>
              <w:rPr>
                <w:rFonts w:hint="eastAsia" w:ascii="微软雅黑" w:hAnsi="微软雅黑" w:eastAsia="微软雅黑" w:cs="微软雅黑"/>
                <w:b/>
                <w:bCs/>
                <w:i w:val="0"/>
                <w:iCs w:val="0"/>
                <w:color w:val="000000"/>
                <w:sz w:val="22"/>
                <w:szCs w:val="22"/>
                <w:u w:val="none"/>
              </w:rPr>
            </w:pPr>
          </w:p>
        </w:tc>
        <w:tc>
          <w:tcPr>
            <w:tcW w:w="617" w:type="dxa"/>
            <w:vMerge w:val="continue"/>
            <w:tcBorders>
              <w:top w:val="single" w:color="000000" w:sz="8" w:space="0"/>
              <w:left w:val="single" w:color="000000" w:sz="8" w:space="0"/>
              <w:bottom w:val="single" w:color="000000" w:sz="8" w:space="0"/>
              <w:right w:val="nil"/>
            </w:tcBorders>
            <w:shd w:val="clear" w:color="auto" w:fill="auto"/>
            <w:vAlign w:val="center"/>
          </w:tcPr>
          <w:p w14:paraId="77124552">
            <w:pPr>
              <w:jc w:val="center"/>
              <w:rPr>
                <w:rFonts w:hint="eastAsia" w:ascii="微软雅黑" w:hAnsi="微软雅黑" w:eastAsia="微软雅黑" w:cs="微软雅黑"/>
                <w:b/>
                <w:bCs/>
                <w:i w:val="0"/>
                <w:iCs w:val="0"/>
                <w:color w:val="000000"/>
                <w:sz w:val="22"/>
                <w:szCs w:val="22"/>
                <w:u w:val="none"/>
              </w:rPr>
            </w:pPr>
          </w:p>
        </w:tc>
        <w:tc>
          <w:tcPr>
            <w:tcW w:w="99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B34F869">
            <w:pPr>
              <w:jc w:val="center"/>
              <w:rPr>
                <w:rFonts w:hint="eastAsia" w:ascii="微软雅黑" w:hAnsi="微软雅黑" w:eastAsia="微软雅黑" w:cs="微软雅黑"/>
                <w:b/>
                <w:bCs/>
                <w:i w:val="0"/>
                <w:iCs w:val="0"/>
                <w:color w:val="000000"/>
                <w:sz w:val="22"/>
                <w:szCs w:val="22"/>
                <w:u w:val="none"/>
              </w:rPr>
            </w:pPr>
          </w:p>
        </w:tc>
        <w:tc>
          <w:tcPr>
            <w:tcW w:w="1770" w:type="dxa"/>
            <w:gridSpan w:val="3"/>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E7C9517">
            <w:pPr>
              <w:jc w:val="center"/>
              <w:rPr>
                <w:rFonts w:hint="eastAsia" w:ascii="微软雅黑" w:hAnsi="微软雅黑" w:eastAsia="微软雅黑" w:cs="微软雅黑"/>
                <w:b/>
                <w:bCs/>
                <w:i w:val="0"/>
                <w:iCs w:val="0"/>
                <w:color w:val="000000"/>
                <w:sz w:val="22"/>
                <w:szCs w:val="22"/>
                <w:u w:val="none"/>
              </w:rPr>
            </w:pPr>
          </w:p>
        </w:tc>
        <w:tc>
          <w:tcPr>
            <w:tcW w:w="1545" w:type="dxa"/>
            <w:gridSpan w:val="2"/>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6506B11">
            <w:pPr>
              <w:jc w:val="center"/>
              <w:rPr>
                <w:rFonts w:hint="eastAsia" w:ascii="微软雅黑" w:hAnsi="微软雅黑" w:eastAsia="微软雅黑" w:cs="微软雅黑"/>
                <w:b/>
                <w:bCs/>
                <w:i w:val="0"/>
                <w:iCs w:val="0"/>
                <w:color w:val="000000"/>
                <w:sz w:val="22"/>
                <w:szCs w:val="22"/>
                <w:u w:val="none"/>
              </w:rPr>
            </w:pPr>
          </w:p>
        </w:tc>
      </w:tr>
      <w:tr w14:paraId="7E16AD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2" w:hRule="atLeast"/>
        </w:trPr>
        <w:tc>
          <w:tcPr>
            <w:tcW w:w="870" w:type="dxa"/>
            <w:vMerge w:val="continue"/>
            <w:tcBorders>
              <w:top w:val="nil"/>
              <w:left w:val="single" w:color="000000" w:sz="8" w:space="0"/>
              <w:bottom w:val="single" w:color="000000" w:sz="8" w:space="0"/>
              <w:right w:val="single" w:color="000000" w:sz="8" w:space="0"/>
            </w:tcBorders>
            <w:shd w:val="clear" w:color="auto" w:fill="auto"/>
            <w:vAlign w:val="center"/>
          </w:tcPr>
          <w:p w14:paraId="62997F77">
            <w:pPr>
              <w:jc w:val="center"/>
              <w:rPr>
                <w:rFonts w:hint="eastAsia" w:ascii="微软雅黑" w:hAnsi="微软雅黑" w:eastAsia="微软雅黑" w:cs="微软雅黑"/>
                <w:i w:val="0"/>
                <w:iCs w:val="0"/>
                <w:color w:val="000000"/>
                <w:sz w:val="20"/>
                <w:szCs w:val="20"/>
                <w:u w:val="none"/>
              </w:rPr>
            </w:pPr>
          </w:p>
        </w:tc>
        <w:tc>
          <w:tcPr>
            <w:tcW w:w="1800" w:type="dxa"/>
            <w:gridSpan w:val="2"/>
            <w:vMerge w:val="continue"/>
            <w:tcBorders>
              <w:top w:val="nil"/>
              <w:left w:val="single" w:color="000000" w:sz="8" w:space="0"/>
              <w:bottom w:val="single" w:color="000000" w:sz="8" w:space="0"/>
              <w:right w:val="single" w:color="000000" w:sz="8" w:space="0"/>
            </w:tcBorders>
            <w:shd w:val="clear" w:color="auto" w:fill="auto"/>
            <w:vAlign w:val="center"/>
          </w:tcPr>
          <w:p w14:paraId="79A93C24">
            <w:pPr>
              <w:jc w:val="center"/>
              <w:rPr>
                <w:rFonts w:hint="eastAsia" w:ascii="微软雅黑" w:hAnsi="微软雅黑" w:eastAsia="微软雅黑" w:cs="微软雅黑"/>
                <w:b/>
                <w:bCs/>
                <w:i w:val="0"/>
                <w:iCs w:val="0"/>
                <w:color w:val="000000"/>
                <w:sz w:val="22"/>
                <w:szCs w:val="22"/>
                <w:u w:val="none"/>
              </w:rPr>
            </w:pPr>
          </w:p>
        </w:tc>
        <w:tc>
          <w:tcPr>
            <w:tcW w:w="808" w:type="dxa"/>
            <w:gridSpan w:val="2"/>
            <w:vMerge w:val="continue"/>
            <w:tcBorders>
              <w:top w:val="nil"/>
              <w:left w:val="single" w:color="000000" w:sz="8" w:space="0"/>
              <w:bottom w:val="single" w:color="000000" w:sz="8" w:space="0"/>
              <w:right w:val="nil"/>
            </w:tcBorders>
            <w:shd w:val="clear" w:color="auto" w:fill="auto"/>
            <w:vAlign w:val="center"/>
          </w:tcPr>
          <w:p w14:paraId="3E1CD091">
            <w:pPr>
              <w:jc w:val="center"/>
              <w:rPr>
                <w:rFonts w:hint="eastAsia" w:ascii="微软雅黑" w:hAnsi="微软雅黑" w:eastAsia="微软雅黑" w:cs="微软雅黑"/>
                <w:b/>
                <w:bCs/>
                <w:i w:val="0"/>
                <w:iCs w:val="0"/>
                <w:color w:val="000000"/>
                <w:sz w:val="22"/>
                <w:szCs w:val="22"/>
                <w:u w:val="none"/>
              </w:rPr>
            </w:pPr>
          </w:p>
        </w:tc>
        <w:tc>
          <w:tcPr>
            <w:tcW w:w="1050" w:type="dxa"/>
            <w:vMerge w:val="continue"/>
            <w:tcBorders>
              <w:top w:val="nil"/>
              <w:left w:val="single" w:color="000000" w:sz="8" w:space="0"/>
              <w:bottom w:val="single" w:color="000000" w:sz="8" w:space="0"/>
              <w:right w:val="nil"/>
            </w:tcBorders>
            <w:shd w:val="clear" w:color="auto" w:fill="auto"/>
            <w:vAlign w:val="center"/>
          </w:tcPr>
          <w:p w14:paraId="0C1202BE">
            <w:pPr>
              <w:jc w:val="center"/>
              <w:rPr>
                <w:rFonts w:hint="eastAsia" w:ascii="微软雅黑" w:hAnsi="微软雅黑" w:eastAsia="微软雅黑" w:cs="微软雅黑"/>
                <w:b/>
                <w:bCs/>
                <w:i w:val="0"/>
                <w:iCs w:val="0"/>
                <w:color w:val="000000"/>
                <w:sz w:val="22"/>
                <w:szCs w:val="22"/>
                <w:u w:val="none"/>
              </w:rPr>
            </w:pPr>
          </w:p>
        </w:tc>
        <w:tc>
          <w:tcPr>
            <w:tcW w:w="617" w:type="dxa"/>
            <w:vMerge w:val="continue"/>
            <w:tcBorders>
              <w:top w:val="single" w:color="000000" w:sz="8" w:space="0"/>
              <w:left w:val="single" w:color="000000" w:sz="8" w:space="0"/>
              <w:bottom w:val="single" w:color="000000" w:sz="8" w:space="0"/>
              <w:right w:val="nil"/>
            </w:tcBorders>
            <w:shd w:val="clear" w:color="auto" w:fill="auto"/>
            <w:vAlign w:val="center"/>
          </w:tcPr>
          <w:p w14:paraId="1941A334">
            <w:pPr>
              <w:jc w:val="center"/>
              <w:rPr>
                <w:rFonts w:hint="eastAsia" w:ascii="微软雅黑" w:hAnsi="微软雅黑" w:eastAsia="微软雅黑" w:cs="微软雅黑"/>
                <w:b/>
                <w:bCs/>
                <w:i w:val="0"/>
                <w:iCs w:val="0"/>
                <w:color w:val="000000"/>
                <w:sz w:val="22"/>
                <w:szCs w:val="22"/>
                <w:u w:val="none"/>
              </w:rPr>
            </w:pPr>
          </w:p>
        </w:tc>
        <w:tc>
          <w:tcPr>
            <w:tcW w:w="99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ED4A2BA">
            <w:pPr>
              <w:jc w:val="center"/>
              <w:rPr>
                <w:rFonts w:hint="eastAsia" w:ascii="微软雅黑" w:hAnsi="微软雅黑" w:eastAsia="微软雅黑" w:cs="微软雅黑"/>
                <w:b/>
                <w:bCs/>
                <w:i w:val="0"/>
                <w:iCs w:val="0"/>
                <w:color w:val="000000"/>
                <w:sz w:val="22"/>
                <w:szCs w:val="22"/>
                <w:u w:val="none"/>
              </w:rPr>
            </w:pPr>
          </w:p>
        </w:tc>
        <w:tc>
          <w:tcPr>
            <w:tcW w:w="1770" w:type="dxa"/>
            <w:gridSpan w:val="3"/>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D2FA068">
            <w:pPr>
              <w:jc w:val="center"/>
              <w:rPr>
                <w:rFonts w:hint="eastAsia" w:ascii="微软雅黑" w:hAnsi="微软雅黑" w:eastAsia="微软雅黑" w:cs="微软雅黑"/>
                <w:b/>
                <w:bCs/>
                <w:i w:val="0"/>
                <w:iCs w:val="0"/>
                <w:color w:val="000000"/>
                <w:sz w:val="22"/>
                <w:szCs w:val="22"/>
                <w:u w:val="none"/>
              </w:rPr>
            </w:pPr>
          </w:p>
        </w:tc>
        <w:tc>
          <w:tcPr>
            <w:tcW w:w="1545" w:type="dxa"/>
            <w:gridSpan w:val="2"/>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7D2A0C1">
            <w:pPr>
              <w:jc w:val="center"/>
              <w:rPr>
                <w:rFonts w:hint="eastAsia" w:ascii="微软雅黑" w:hAnsi="微软雅黑" w:eastAsia="微软雅黑" w:cs="微软雅黑"/>
                <w:b/>
                <w:bCs/>
                <w:i w:val="0"/>
                <w:iCs w:val="0"/>
                <w:color w:val="000000"/>
                <w:sz w:val="22"/>
                <w:szCs w:val="22"/>
                <w:u w:val="none"/>
              </w:rPr>
            </w:pPr>
          </w:p>
        </w:tc>
      </w:tr>
      <w:tr w14:paraId="1AD4D2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4" w:hRule="atLeast"/>
        </w:trPr>
        <w:tc>
          <w:tcPr>
            <w:tcW w:w="870" w:type="dxa"/>
            <w:vMerge w:val="continue"/>
            <w:tcBorders>
              <w:top w:val="nil"/>
              <w:left w:val="single" w:color="000000" w:sz="8" w:space="0"/>
              <w:bottom w:val="single" w:color="000000" w:sz="8" w:space="0"/>
              <w:right w:val="single" w:color="000000" w:sz="8" w:space="0"/>
            </w:tcBorders>
            <w:shd w:val="clear" w:color="auto" w:fill="auto"/>
            <w:vAlign w:val="center"/>
          </w:tcPr>
          <w:p w14:paraId="0F5D030D">
            <w:pPr>
              <w:jc w:val="center"/>
              <w:rPr>
                <w:rFonts w:hint="eastAsia" w:ascii="微软雅黑" w:hAnsi="微软雅黑" w:eastAsia="微软雅黑" w:cs="微软雅黑"/>
                <w:i w:val="0"/>
                <w:iCs w:val="0"/>
                <w:color w:val="000000"/>
                <w:sz w:val="20"/>
                <w:szCs w:val="20"/>
                <w:u w:val="none"/>
              </w:rPr>
            </w:pPr>
          </w:p>
        </w:tc>
        <w:tc>
          <w:tcPr>
            <w:tcW w:w="1800" w:type="dxa"/>
            <w:gridSpan w:val="2"/>
            <w:tcBorders>
              <w:top w:val="nil"/>
              <w:left w:val="single" w:color="000000" w:sz="8" w:space="0"/>
              <w:bottom w:val="single" w:color="000000" w:sz="8" w:space="0"/>
              <w:right w:val="single" w:color="000000" w:sz="8" w:space="0"/>
            </w:tcBorders>
            <w:shd w:val="clear" w:color="auto" w:fill="auto"/>
            <w:vAlign w:val="center"/>
          </w:tcPr>
          <w:p w14:paraId="744183FC">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其中:当年财政拨款</w:t>
            </w:r>
          </w:p>
        </w:tc>
        <w:tc>
          <w:tcPr>
            <w:tcW w:w="808" w:type="dxa"/>
            <w:gridSpan w:val="2"/>
            <w:tcBorders>
              <w:top w:val="nil"/>
              <w:left w:val="single" w:color="000000" w:sz="8" w:space="0"/>
              <w:bottom w:val="single" w:color="000000" w:sz="8" w:space="0"/>
              <w:right w:val="nil"/>
            </w:tcBorders>
            <w:shd w:val="clear" w:color="auto" w:fill="auto"/>
            <w:vAlign w:val="center"/>
          </w:tcPr>
          <w:p w14:paraId="638B7FA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w:t>
            </w:r>
          </w:p>
        </w:tc>
        <w:tc>
          <w:tcPr>
            <w:tcW w:w="1050" w:type="dxa"/>
            <w:tcBorders>
              <w:top w:val="nil"/>
              <w:left w:val="single" w:color="000000" w:sz="8" w:space="0"/>
              <w:bottom w:val="single" w:color="000000" w:sz="8" w:space="0"/>
              <w:right w:val="nil"/>
            </w:tcBorders>
            <w:shd w:val="clear" w:color="auto" w:fill="auto"/>
            <w:vAlign w:val="center"/>
          </w:tcPr>
          <w:p w14:paraId="363D9E6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92.81</w:t>
            </w:r>
          </w:p>
        </w:tc>
        <w:tc>
          <w:tcPr>
            <w:tcW w:w="617" w:type="dxa"/>
            <w:tcBorders>
              <w:top w:val="nil"/>
              <w:left w:val="single" w:color="000000" w:sz="8" w:space="0"/>
              <w:bottom w:val="single" w:color="000000" w:sz="8" w:space="0"/>
              <w:right w:val="nil"/>
            </w:tcBorders>
            <w:shd w:val="clear" w:color="auto" w:fill="auto"/>
            <w:vAlign w:val="center"/>
          </w:tcPr>
          <w:p w14:paraId="5CE582C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92.81</w:t>
            </w:r>
          </w:p>
        </w:tc>
        <w:tc>
          <w:tcPr>
            <w:tcW w:w="990" w:type="dxa"/>
            <w:tcBorders>
              <w:top w:val="nil"/>
              <w:left w:val="single" w:color="000000" w:sz="8" w:space="0"/>
              <w:bottom w:val="single" w:color="000000" w:sz="8" w:space="0"/>
              <w:right w:val="single" w:color="000000" w:sz="8" w:space="0"/>
            </w:tcBorders>
            <w:shd w:val="clear" w:color="auto" w:fill="auto"/>
            <w:vAlign w:val="center"/>
          </w:tcPr>
          <w:p w14:paraId="57CCF944">
            <w:pPr>
              <w:jc w:val="center"/>
              <w:rPr>
                <w:rFonts w:hint="eastAsia" w:ascii="微软雅黑" w:hAnsi="微软雅黑" w:eastAsia="微软雅黑" w:cs="微软雅黑"/>
                <w:i w:val="0"/>
                <w:iCs w:val="0"/>
                <w:color w:val="000000"/>
                <w:sz w:val="20"/>
                <w:szCs w:val="20"/>
                <w:u w:val="none"/>
              </w:rPr>
            </w:pPr>
          </w:p>
        </w:tc>
        <w:tc>
          <w:tcPr>
            <w:tcW w:w="1770" w:type="dxa"/>
            <w:gridSpan w:val="3"/>
            <w:tcBorders>
              <w:top w:val="nil"/>
              <w:left w:val="single" w:color="000000" w:sz="8" w:space="0"/>
              <w:bottom w:val="single" w:color="000000" w:sz="8" w:space="0"/>
              <w:right w:val="single" w:color="000000" w:sz="8" w:space="0"/>
            </w:tcBorders>
            <w:shd w:val="clear" w:color="auto" w:fill="auto"/>
            <w:vAlign w:val="center"/>
          </w:tcPr>
          <w:p w14:paraId="370A5D81">
            <w:pPr>
              <w:jc w:val="center"/>
              <w:rPr>
                <w:rFonts w:hint="eastAsia" w:ascii="微软雅黑" w:hAnsi="微软雅黑" w:eastAsia="微软雅黑" w:cs="微软雅黑"/>
                <w:i w:val="0"/>
                <w:iCs w:val="0"/>
                <w:color w:val="000000"/>
                <w:sz w:val="20"/>
                <w:szCs w:val="20"/>
                <w:u w:val="none"/>
              </w:rPr>
            </w:pPr>
          </w:p>
        </w:tc>
        <w:tc>
          <w:tcPr>
            <w:tcW w:w="1545" w:type="dxa"/>
            <w:gridSpan w:val="2"/>
            <w:tcBorders>
              <w:top w:val="nil"/>
              <w:left w:val="single" w:color="000000" w:sz="8" w:space="0"/>
              <w:bottom w:val="single" w:color="000000" w:sz="8" w:space="0"/>
              <w:right w:val="single" w:color="000000" w:sz="8" w:space="0"/>
            </w:tcBorders>
            <w:shd w:val="clear" w:color="auto" w:fill="auto"/>
            <w:vAlign w:val="center"/>
          </w:tcPr>
          <w:p w14:paraId="689C873D">
            <w:pPr>
              <w:jc w:val="center"/>
              <w:rPr>
                <w:rFonts w:hint="eastAsia" w:ascii="微软雅黑" w:hAnsi="微软雅黑" w:eastAsia="微软雅黑" w:cs="微软雅黑"/>
                <w:i w:val="0"/>
                <w:iCs w:val="0"/>
                <w:color w:val="000000"/>
                <w:sz w:val="20"/>
                <w:szCs w:val="20"/>
                <w:u w:val="none"/>
              </w:rPr>
            </w:pPr>
          </w:p>
        </w:tc>
      </w:tr>
      <w:tr w14:paraId="05A8CA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4" w:hRule="atLeast"/>
        </w:trPr>
        <w:tc>
          <w:tcPr>
            <w:tcW w:w="870" w:type="dxa"/>
            <w:vMerge w:val="continue"/>
            <w:tcBorders>
              <w:top w:val="nil"/>
              <w:left w:val="single" w:color="000000" w:sz="8" w:space="0"/>
              <w:bottom w:val="single" w:color="000000" w:sz="8" w:space="0"/>
              <w:right w:val="single" w:color="000000" w:sz="8" w:space="0"/>
            </w:tcBorders>
            <w:shd w:val="clear" w:color="auto" w:fill="auto"/>
            <w:vAlign w:val="center"/>
          </w:tcPr>
          <w:p w14:paraId="380CC055">
            <w:pPr>
              <w:jc w:val="center"/>
              <w:rPr>
                <w:rFonts w:hint="eastAsia" w:ascii="微软雅黑" w:hAnsi="微软雅黑" w:eastAsia="微软雅黑" w:cs="微软雅黑"/>
                <w:i w:val="0"/>
                <w:iCs w:val="0"/>
                <w:color w:val="000000"/>
                <w:sz w:val="20"/>
                <w:szCs w:val="20"/>
                <w:u w:val="none"/>
              </w:rPr>
            </w:pPr>
          </w:p>
        </w:tc>
        <w:tc>
          <w:tcPr>
            <w:tcW w:w="1800" w:type="dxa"/>
            <w:gridSpan w:val="2"/>
            <w:tcBorders>
              <w:top w:val="nil"/>
              <w:left w:val="single" w:color="000000" w:sz="8" w:space="0"/>
              <w:bottom w:val="single" w:color="000000" w:sz="8" w:space="0"/>
              <w:right w:val="single" w:color="000000" w:sz="8" w:space="0"/>
            </w:tcBorders>
            <w:shd w:val="clear" w:color="auto" w:fill="auto"/>
            <w:vAlign w:val="center"/>
          </w:tcPr>
          <w:p w14:paraId="7BB763B7">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上年结转金额</w:t>
            </w:r>
          </w:p>
        </w:tc>
        <w:tc>
          <w:tcPr>
            <w:tcW w:w="808" w:type="dxa"/>
            <w:gridSpan w:val="2"/>
            <w:tcBorders>
              <w:top w:val="nil"/>
              <w:left w:val="single" w:color="000000" w:sz="8" w:space="0"/>
              <w:bottom w:val="single" w:color="000000" w:sz="8" w:space="0"/>
              <w:right w:val="nil"/>
            </w:tcBorders>
            <w:shd w:val="clear" w:color="auto" w:fill="auto"/>
            <w:vAlign w:val="center"/>
          </w:tcPr>
          <w:p w14:paraId="2BC3A0A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w:t>
            </w:r>
          </w:p>
        </w:tc>
        <w:tc>
          <w:tcPr>
            <w:tcW w:w="1050" w:type="dxa"/>
            <w:tcBorders>
              <w:top w:val="nil"/>
              <w:left w:val="single" w:color="000000" w:sz="8" w:space="0"/>
              <w:bottom w:val="single" w:color="000000" w:sz="8" w:space="0"/>
              <w:right w:val="nil"/>
            </w:tcBorders>
            <w:shd w:val="clear" w:color="auto" w:fill="auto"/>
            <w:vAlign w:val="center"/>
          </w:tcPr>
          <w:p w14:paraId="57B1A95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w:t>
            </w:r>
          </w:p>
        </w:tc>
        <w:tc>
          <w:tcPr>
            <w:tcW w:w="617" w:type="dxa"/>
            <w:tcBorders>
              <w:top w:val="nil"/>
              <w:left w:val="single" w:color="000000" w:sz="8" w:space="0"/>
              <w:bottom w:val="single" w:color="000000" w:sz="8" w:space="0"/>
              <w:right w:val="nil"/>
            </w:tcBorders>
            <w:shd w:val="clear" w:color="auto" w:fill="auto"/>
            <w:vAlign w:val="center"/>
          </w:tcPr>
          <w:p w14:paraId="08BD128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w:t>
            </w:r>
          </w:p>
        </w:tc>
        <w:tc>
          <w:tcPr>
            <w:tcW w:w="990" w:type="dxa"/>
            <w:tcBorders>
              <w:top w:val="nil"/>
              <w:left w:val="single" w:color="000000" w:sz="8" w:space="0"/>
              <w:bottom w:val="single" w:color="000000" w:sz="8" w:space="0"/>
              <w:right w:val="single" w:color="000000" w:sz="8" w:space="0"/>
            </w:tcBorders>
            <w:shd w:val="clear" w:color="auto" w:fill="auto"/>
            <w:vAlign w:val="center"/>
          </w:tcPr>
          <w:p w14:paraId="22326A21">
            <w:pPr>
              <w:jc w:val="center"/>
              <w:rPr>
                <w:rFonts w:hint="eastAsia" w:ascii="微软雅黑" w:hAnsi="微软雅黑" w:eastAsia="微软雅黑" w:cs="微软雅黑"/>
                <w:i w:val="0"/>
                <w:iCs w:val="0"/>
                <w:color w:val="000000"/>
                <w:sz w:val="20"/>
                <w:szCs w:val="20"/>
                <w:u w:val="none"/>
              </w:rPr>
            </w:pPr>
          </w:p>
        </w:tc>
        <w:tc>
          <w:tcPr>
            <w:tcW w:w="1770" w:type="dxa"/>
            <w:gridSpan w:val="3"/>
            <w:tcBorders>
              <w:top w:val="nil"/>
              <w:left w:val="single" w:color="000000" w:sz="8" w:space="0"/>
              <w:bottom w:val="single" w:color="000000" w:sz="8" w:space="0"/>
              <w:right w:val="single" w:color="000000" w:sz="8" w:space="0"/>
            </w:tcBorders>
            <w:shd w:val="clear" w:color="auto" w:fill="auto"/>
            <w:vAlign w:val="center"/>
          </w:tcPr>
          <w:p w14:paraId="7C8B02F9">
            <w:pPr>
              <w:jc w:val="center"/>
              <w:rPr>
                <w:rFonts w:hint="eastAsia" w:ascii="微软雅黑" w:hAnsi="微软雅黑" w:eastAsia="微软雅黑" w:cs="微软雅黑"/>
                <w:i w:val="0"/>
                <w:iCs w:val="0"/>
                <w:color w:val="000000"/>
                <w:sz w:val="20"/>
                <w:szCs w:val="20"/>
                <w:u w:val="none"/>
              </w:rPr>
            </w:pPr>
          </w:p>
        </w:tc>
        <w:tc>
          <w:tcPr>
            <w:tcW w:w="1545" w:type="dxa"/>
            <w:gridSpan w:val="2"/>
            <w:tcBorders>
              <w:top w:val="nil"/>
              <w:left w:val="single" w:color="000000" w:sz="8" w:space="0"/>
              <w:bottom w:val="single" w:color="000000" w:sz="8" w:space="0"/>
              <w:right w:val="single" w:color="000000" w:sz="8" w:space="0"/>
            </w:tcBorders>
            <w:shd w:val="clear" w:color="auto" w:fill="auto"/>
            <w:vAlign w:val="center"/>
          </w:tcPr>
          <w:p w14:paraId="37EC788E">
            <w:pPr>
              <w:jc w:val="center"/>
              <w:rPr>
                <w:rFonts w:hint="eastAsia" w:ascii="微软雅黑" w:hAnsi="微软雅黑" w:eastAsia="微软雅黑" w:cs="微软雅黑"/>
                <w:i w:val="0"/>
                <w:iCs w:val="0"/>
                <w:color w:val="000000"/>
                <w:sz w:val="20"/>
                <w:szCs w:val="20"/>
                <w:u w:val="none"/>
              </w:rPr>
            </w:pPr>
          </w:p>
        </w:tc>
      </w:tr>
      <w:tr w14:paraId="13315D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4" w:hRule="atLeast"/>
        </w:trPr>
        <w:tc>
          <w:tcPr>
            <w:tcW w:w="870" w:type="dxa"/>
            <w:vMerge w:val="continue"/>
            <w:tcBorders>
              <w:top w:val="nil"/>
              <w:left w:val="single" w:color="000000" w:sz="8" w:space="0"/>
              <w:bottom w:val="single" w:color="000000" w:sz="8" w:space="0"/>
              <w:right w:val="single" w:color="000000" w:sz="8" w:space="0"/>
            </w:tcBorders>
            <w:shd w:val="clear" w:color="auto" w:fill="auto"/>
            <w:vAlign w:val="center"/>
          </w:tcPr>
          <w:p w14:paraId="13987FA6">
            <w:pPr>
              <w:jc w:val="center"/>
              <w:rPr>
                <w:rFonts w:hint="eastAsia" w:ascii="微软雅黑" w:hAnsi="微软雅黑" w:eastAsia="微软雅黑" w:cs="微软雅黑"/>
                <w:i w:val="0"/>
                <w:iCs w:val="0"/>
                <w:color w:val="000000"/>
                <w:sz w:val="20"/>
                <w:szCs w:val="20"/>
                <w:u w:val="none"/>
              </w:rPr>
            </w:pPr>
          </w:p>
        </w:tc>
        <w:tc>
          <w:tcPr>
            <w:tcW w:w="1800" w:type="dxa"/>
            <w:gridSpan w:val="2"/>
            <w:tcBorders>
              <w:top w:val="nil"/>
              <w:left w:val="single" w:color="000000" w:sz="8" w:space="0"/>
              <w:bottom w:val="single" w:color="000000" w:sz="8" w:space="0"/>
              <w:right w:val="single" w:color="000000" w:sz="8" w:space="0"/>
            </w:tcBorders>
            <w:shd w:val="clear" w:color="auto" w:fill="auto"/>
            <w:vAlign w:val="center"/>
          </w:tcPr>
          <w:p w14:paraId="2EFD0507">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其它资金</w:t>
            </w:r>
          </w:p>
        </w:tc>
        <w:tc>
          <w:tcPr>
            <w:tcW w:w="808" w:type="dxa"/>
            <w:gridSpan w:val="2"/>
            <w:tcBorders>
              <w:top w:val="nil"/>
              <w:left w:val="single" w:color="000000" w:sz="8" w:space="0"/>
              <w:bottom w:val="single" w:color="000000" w:sz="8" w:space="0"/>
              <w:right w:val="nil"/>
            </w:tcBorders>
            <w:shd w:val="clear" w:color="auto" w:fill="auto"/>
            <w:vAlign w:val="center"/>
          </w:tcPr>
          <w:p w14:paraId="440605A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w:t>
            </w:r>
          </w:p>
        </w:tc>
        <w:tc>
          <w:tcPr>
            <w:tcW w:w="1050" w:type="dxa"/>
            <w:tcBorders>
              <w:top w:val="nil"/>
              <w:left w:val="single" w:color="000000" w:sz="8" w:space="0"/>
              <w:bottom w:val="single" w:color="000000" w:sz="8" w:space="0"/>
              <w:right w:val="nil"/>
            </w:tcBorders>
            <w:shd w:val="clear" w:color="auto" w:fill="auto"/>
            <w:vAlign w:val="center"/>
          </w:tcPr>
          <w:p w14:paraId="724913D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w:t>
            </w:r>
          </w:p>
        </w:tc>
        <w:tc>
          <w:tcPr>
            <w:tcW w:w="617" w:type="dxa"/>
            <w:tcBorders>
              <w:top w:val="nil"/>
              <w:left w:val="single" w:color="000000" w:sz="8" w:space="0"/>
              <w:bottom w:val="single" w:color="000000" w:sz="8" w:space="0"/>
              <w:right w:val="nil"/>
            </w:tcBorders>
            <w:shd w:val="clear" w:color="auto" w:fill="auto"/>
            <w:vAlign w:val="center"/>
          </w:tcPr>
          <w:p w14:paraId="157A684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w:t>
            </w:r>
          </w:p>
        </w:tc>
        <w:tc>
          <w:tcPr>
            <w:tcW w:w="990" w:type="dxa"/>
            <w:tcBorders>
              <w:top w:val="nil"/>
              <w:left w:val="single" w:color="000000" w:sz="8" w:space="0"/>
              <w:bottom w:val="single" w:color="000000" w:sz="8" w:space="0"/>
              <w:right w:val="single" w:color="000000" w:sz="8" w:space="0"/>
            </w:tcBorders>
            <w:shd w:val="clear" w:color="auto" w:fill="auto"/>
            <w:vAlign w:val="center"/>
          </w:tcPr>
          <w:p w14:paraId="5A9EABD2">
            <w:pPr>
              <w:jc w:val="center"/>
              <w:rPr>
                <w:rFonts w:hint="eastAsia" w:ascii="微软雅黑" w:hAnsi="微软雅黑" w:eastAsia="微软雅黑" w:cs="微软雅黑"/>
                <w:i w:val="0"/>
                <w:iCs w:val="0"/>
                <w:color w:val="000000"/>
                <w:sz w:val="20"/>
                <w:szCs w:val="20"/>
                <w:u w:val="none"/>
              </w:rPr>
            </w:pPr>
          </w:p>
        </w:tc>
        <w:tc>
          <w:tcPr>
            <w:tcW w:w="1770" w:type="dxa"/>
            <w:gridSpan w:val="3"/>
            <w:tcBorders>
              <w:top w:val="nil"/>
              <w:left w:val="single" w:color="000000" w:sz="8" w:space="0"/>
              <w:bottom w:val="single" w:color="000000" w:sz="8" w:space="0"/>
              <w:right w:val="single" w:color="000000" w:sz="8" w:space="0"/>
            </w:tcBorders>
            <w:shd w:val="clear" w:color="auto" w:fill="auto"/>
            <w:vAlign w:val="center"/>
          </w:tcPr>
          <w:p w14:paraId="55BECF72">
            <w:pPr>
              <w:jc w:val="center"/>
              <w:rPr>
                <w:rFonts w:hint="eastAsia" w:ascii="微软雅黑" w:hAnsi="微软雅黑" w:eastAsia="微软雅黑" w:cs="微软雅黑"/>
                <w:i w:val="0"/>
                <w:iCs w:val="0"/>
                <w:color w:val="000000"/>
                <w:sz w:val="20"/>
                <w:szCs w:val="20"/>
                <w:u w:val="none"/>
              </w:rPr>
            </w:pPr>
          </w:p>
        </w:tc>
        <w:tc>
          <w:tcPr>
            <w:tcW w:w="1545" w:type="dxa"/>
            <w:gridSpan w:val="2"/>
            <w:tcBorders>
              <w:top w:val="nil"/>
              <w:left w:val="single" w:color="000000" w:sz="8" w:space="0"/>
              <w:bottom w:val="single" w:color="000000" w:sz="8" w:space="0"/>
              <w:right w:val="single" w:color="000000" w:sz="8" w:space="0"/>
            </w:tcBorders>
            <w:shd w:val="clear" w:color="auto" w:fill="auto"/>
            <w:vAlign w:val="center"/>
          </w:tcPr>
          <w:p w14:paraId="79FC3A05">
            <w:pPr>
              <w:jc w:val="center"/>
              <w:rPr>
                <w:rFonts w:hint="eastAsia" w:ascii="微软雅黑" w:hAnsi="微软雅黑" w:eastAsia="微软雅黑" w:cs="微软雅黑"/>
                <w:i w:val="0"/>
                <w:iCs w:val="0"/>
                <w:color w:val="000000"/>
                <w:sz w:val="20"/>
                <w:szCs w:val="20"/>
                <w:u w:val="none"/>
              </w:rPr>
            </w:pPr>
          </w:p>
        </w:tc>
      </w:tr>
      <w:tr w14:paraId="09AAEF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4" w:hRule="atLeast"/>
        </w:trPr>
        <w:tc>
          <w:tcPr>
            <w:tcW w:w="870" w:type="dxa"/>
            <w:vMerge w:val="continue"/>
            <w:tcBorders>
              <w:top w:val="nil"/>
              <w:left w:val="single" w:color="000000" w:sz="8" w:space="0"/>
              <w:bottom w:val="single" w:color="000000" w:sz="8" w:space="0"/>
              <w:right w:val="single" w:color="000000" w:sz="8" w:space="0"/>
            </w:tcBorders>
            <w:shd w:val="clear" w:color="auto" w:fill="auto"/>
            <w:vAlign w:val="center"/>
          </w:tcPr>
          <w:p w14:paraId="41CDD4C8">
            <w:pPr>
              <w:jc w:val="center"/>
              <w:rPr>
                <w:rFonts w:hint="eastAsia" w:ascii="微软雅黑" w:hAnsi="微软雅黑" w:eastAsia="微软雅黑" w:cs="微软雅黑"/>
                <w:i w:val="0"/>
                <w:iCs w:val="0"/>
                <w:color w:val="000000"/>
                <w:sz w:val="20"/>
                <w:szCs w:val="20"/>
                <w:u w:val="none"/>
              </w:rPr>
            </w:pPr>
          </w:p>
        </w:tc>
        <w:tc>
          <w:tcPr>
            <w:tcW w:w="1800" w:type="dxa"/>
            <w:gridSpan w:val="2"/>
            <w:tcBorders>
              <w:top w:val="nil"/>
              <w:left w:val="single" w:color="000000" w:sz="8" w:space="0"/>
              <w:bottom w:val="single" w:color="000000" w:sz="8" w:space="0"/>
              <w:right w:val="single" w:color="000000" w:sz="8" w:space="0"/>
            </w:tcBorders>
            <w:shd w:val="clear" w:color="auto" w:fill="auto"/>
            <w:vAlign w:val="center"/>
          </w:tcPr>
          <w:p w14:paraId="098E1881">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年度资金总额</w:t>
            </w:r>
          </w:p>
        </w:tc>
        <w:tc>
          <w:tcPr>
            <w:tcW w:w="808" w:type="dxa"/>
            <w:gridSpan w:val="2"/>
            <w:tcBorders>
              <w:top w:val="nil"/>
              <w:left w:val="single" w:color="000000" w:sz="8" w:space="0"/>
              <w:bottom w:val="single" w:color="000000" w:sz="8" w:space="0"/>
              <w:right w:val="nil"/>
            </w:tcBorders>
            <w:shd w:val="clear" w:color="auto" w:fill="auto"/>
            <w:vAlign w:val="center"/>
          </w:tcPr>
          <w:p w14:paraId="549AAA3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w:t>
            </w:r>
          </w:p>
        </w:tc>
        <w:tc>
          <w:tcPr>
            <w:tcW w:w="1050" w:type="dxa"/>
            <w:tcBorders>
              <w:top w:val="nil"/>
              <w:left w:val="single" w:color="000000" w:sz="8" w:space="0"/>
              <w:bottom w:val="single" w:color="000000" w:sz="8" w:space="0"/>
              <w:right w:val="nil"/>
            </w:tcBorders>
            <w:shd w:val="clear" w:color="auto" w:fill="auto"/>
            <w:vAlign w:val="center"/>
          </w:tcPr>
          <w:p w14:paraId="4068C9A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92.81</w:t>
            </w:r>
          </w:p>
        </w:tc>
        <w:tc>
          <w:tcPr>
            <w:tcW w:w="617" w:type="dxa"/>
            <w:tcBorders>
              <w:top w:val="nil"/>
              <w:left w:val="single" w:color="000000" w:sz="8" w:space="0"/>
              <w:bottom w:val="single" w:color="000000" w:sz="8" w:space="0"/>
              <w:right w:val="nil"/>
            </w:tcBorders>
            <w:shd w:val="clear" w:color="auto" w:fill="auto"/>
            <w:vAlign w:val="center"/>
          </w:tcPr>
          <w:p w14:paraId="1216216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92.81</w:t>
            </w:r>
          </w:p>
        </w:tc>
        <w:tc>
          <w:tcPr>
            <w:tcW w:w="990" w:type="dxa"/>
            <w:tcBorders>
              <w:top w:val="nil"/>
              <w:left w:val="single" w:color="000000" w:sz="8" w:space="0"/>
              <w:bottom w:val="single" w:color="000000" w:sz="8" w:space="0"/>
              <w:right w:val="single" w:color="000000" w:sz="8" w:space="0"/>
            </w:tcBorders>
            <w:shd w:val="clear" w:color="auto" w:fill="auto"/>
            <w:vAlign w:val="center"/>
          </w:tcPr>
          <w:p w14:paraId="509B479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1770" w:type="dxa"/>
            <w:gridSpan w:val="3"/>
            <w:tcBorders>
              <w:top w:val="nil"/>
              <w:left w:val="single" w:color="000000" w:sz="8" w:space="0"/>
              <w:bottom w:val="single" w:color="000000" w:sz="8" w:space="0"/>
              <w:right w:val="single" w:color="000000" w:sz="8" w:space="0"/>
            </w:tcBorders>
            <w:shd w:val="clear" w:color="auto" w:fill="auto"/>
            <w:vAlign w:val="center"/>
          </w:tcPr>
          <w:p w14:paraId="68C05FB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100.00%</w:t>
            </w:r>
          </w:p>
        </w:tc>
        <w:tc>
          <w:tcPr>
            <w:tcW w:w="1545" w:type="dxa"/>
            <w:gridSpan w:val="2"/>
            <w:tcBorders>
              <w:top w:val="nil"/>
              <w:left w:val="single" w:color="000000" w:sz="8" w:space="0"/>
              <w:bottom w:val="single" w:color="000000" w:sz="8" w:space="0"/>
              <w:right w:val="single" w:color="000000" w:sz="8" w:space="0"/>
            </w:tcBorders>
            <w:shd w:val="clear" w:color="auto" w:fill="auto"/>
            <w:vAlign w:val="center"/>
          </w:tcPr>
          <w:p w14:paraId="4D1AB3C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10.00</w:t>
            </w:r>
          </w:p>
        </w:tc>
      </w:tr>
      <w:tr w14:paraId="4B5A17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6" w:hRule="atLeast"/>
        </w:trPr>
        <w:tc>
          <w:tcPr>
            <w:tcW w:w="870" w:type="dxa"/>
            <w:vMerge w:val="restart"/>
            <w:tcBorders>
              <w:top w:val="nil"/>
              <w:left w:val="single" w:color="000000" w:sz="8" w:space="0"/>
              <w:bottom w:val="single" w:color="000000" w:sz="8" w:space="0"/>
              <w:right w:val="single" w:color="000000" w:sz="8" w:space="0"/>
            </w:tcBorders>
            <w:shd w:val="clear" w:color="auto" w:fill="auto"/>
            <w:vAlign w:val="center"/>
          </w:tcPr>
          <w:p w14:paraId="724221CD">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年度总体目标</w:t>
            </w:r>
          </w:p>
        </w:tc>
        <w:tc>
          <w:tcPr>
            <w:tcW w:w="3658" w:type="dxa"/>
            <w:gridSpan w:val="5"/>
            <w:tcBorders>
              <w:top w:val="nil"/>
              <w:left w:val="single" w:color="000000" w:sz="8" w:space="0"/>
              <w:bottom w:val="single" w:color="000000" w:sz="8" w:space="0"/>
              <w:right w:val="nil"/>
            </w:tcBorders>
            <w:shd w:val="clear" w:color="auto" w:fill="auto"/>
            <w:vAlign w:val="center"/>
          </w:tcPr>
          <w:p w14:paraId="3DD4A8C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预期目标</w:t>
            </w:r>
          </w:p>
        </w:tc>
        <w:tc>
          <w:tcPr>
            <w:tcW w:w="4922" w:type="dxa"/>
            <w:gridSpan w:val="7"/>
            <w:tcBorders>
              <w:top w:val="nil"/>
              <w:left w:val="single" w:color="000000" w:sz="8" w:space="0"/>
              <w:bottom w:val="single" w:color="000000" w:sz="8" w:space="0"/>
              <w:right w:val="single" w:color="000000" w:sz="8" w:space="0"/>
            </w:tcBorders>
            <w:shd w:val="clear" w:color="auto" w:fill="auto"/>
            <w:vAlign w:val="center"/>
          </w:tcPr>
          <w:p w14:paraId="1E1A44E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实际完成情况　</w:t>
            </w:r>
          </w:p>
        </w:tc>
      </w:tr>
      <w:tr w14:paraId="6D2922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vMerge w:val="continue"/>
            <w:tcBorders>
              <w:top w:val="nil"/>
              <w:left w:val="single" w:color="000000" w:sz="8" w:space="0"/>
              <w:bottom w:val="single" w:color="000000" w:sz="8" w:space="0"/>
              <w:right w:val="single" w:color="000000" w:sz="8" w:space="0"/>
            </w:tcBorders>
            <w:shd w:val="clear" w:color="auto" w:fill="auto"/>
            <w:vAlign w:val="center"/>
          </w:tcPr>
          <w:p w14:paraId="1CC2D334">
            <w:pPr>
              <w:jc w:val="center"/>
              <w:rPr>
                <w:rFonts w:hint="eastAsia" w:ascii="微软雅黑" w:hAnsi="微软雅黑" w:eastAsia="微软雅黑" w:cs="微软雅黑"/>
                <w:b/>
                <w:bCs/>
                <w:i w:val="0"/>
                <w:iCs w:val="0"/>
                <w:color w:val="000000"/>
                <w:sz w:val="20"/>
                <w:szCs w:val="20"/>
                <w:u w:val="none"/>
              </w:rPr>
            </w:pPr>
          </w:p>
        </w:tc>
        <w:tc>
          <w:tcPr>
            <w:tcW w:w="3658" w:type="dxa"/>
            <w:gridSpan w:val="5"/>
            <w:vMerge w:val="restart"/>
            <w:tcBorders>
              <w:top w:val="nil"/>
              <w:left w:val="single" w:color="000000" w:sz="8" w:space="0"/>
              <w:bottom w:val="single" w:color="000000" w:sz="8" w:space="0"/>
              <w:right w:val="nil"/>
            </w:tcBorders>
            <w:shd w:val="clear" w:color="auto" w:fill="auto"/>
            <w:vAlign w:val="center"/>
          </w:tcPr>
          <w:p w14:paraId="2715BC0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1.合理制定后勤及安全管理工作发展规划和计划，保障学校正常教学秩序、消防安全等。2.加强校园基础设施建设，保障学生与教师的校园生活。3.做好设施维修工作，确保环境安全。</w:t>
            </w:r>
          </w:p>
        </w:tc>
        <w:tc>
          <w:tcPr>
            <w:tcW w:w="4922" w:type="dxa"/>
            <w:gridSpan w:val="7"/>
            <w:vMerge w:val="restart"/>
            <w:tcBorders>
              <w:top w:val="nil"/>
              <w:left w:val="single" w:color="000000" w:sz="8" w:space="0"/>
              <w:bottom w:val="single" w:color="000000" w:sz="8" w:space="0"/>
              <w:right w:val="single" w:color="000000" w:sz="8" w:space="0"/>
            </w:tcBorders>
            <w:shd w:val="clear" w:color="auto" w:fill="auto"/>
            <w:vAlign w:val="center"/>
          </w:tcPr>
          <w:p w14:paraId="6019900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完成</w:t>
            </w:r>
          </w:p>
        </w:tc>
      </w:tr>
      <w:tr w14:paraId="6FE257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vMerge w:val="continue"/>
            <w:tcBorders>
              <w:top w:val="nil"/>
              <w:left w:val="single" w:color="000000" w:sz="8" w:space="0"/>
              <w:bottom w:val="single" w:color="000000" w:sz="8" w:space="0"/>
              <w:right w:val="single" w:color="000000" w:sz="8" w:space="0"/>
            </w:tcBorders>
            <w:shd w:val="clear" w:color="auto" w:fill="auto"/>
            <w:vAlign w:val="center"/>
          </w:tcPr>
          <w:p w14:paraId="50DCDB70">
            <w:pPr>
              <w:jc w:val="center"/>
              <w:rPr>
                <w:rFonts w:hint="eastAsia" w:ascii="微软雅黑" w:hAnsi="微软雅黑" w:eastAsia="微软雅黑" w:cs="微软雅黑"/>
                <w:b/>
                <w:bCs/>
                <w:i w:val="0"/>
                <w:iCs w:val="0"/>
                <w:color w:val="000000"/>
                <w:sz w:val="20"/>
                <w:szCs w:val="20"/>
                <w:u w:val="none"/>
              </w:rPr>
            </w:pPr>
          </w:p>
        </w:tc>
        <w:tc>
          <w:tcPr>
            <w:tcW w:w="3658" w:type="dxa"/>
            <w:gridSpan w:val="5"/>
            <w:vMerge w:val="continue"/>
            <w:tcBorders>
              <w:top w:val="nil"/>
              <w:left w:val="single" w:color="000000" w:sz="8" w:space="0"/>
              <w:bottom w:val="single" w:color="000000" w:sz="8" w:space="0"/>
              <w:right w:val="nil"/>
            </w:tcBorders>
            <w:shd w:val="clear" w:color="auto" w:fill="auto"/>
            <w:vAlign w:val="center"/>
          </w:tcPr>
          <w:p w14:paraId="041BA248">
            <w:pPr>
              <w:jc w:val="center"/>
              <w:rPr>
                <w:rFonts w:hint="eastAsia" w:ascii="微软雅黑" w:hAnsi="微软雅黑" w:eastAsia="微软雅黑" w:cs="微软雅黑"/>
                <w:i w:val="0"/>
                <w:iCs w:val="0"/>
                <w:color w:val="000000"/>
                <w:sz w:val="20"/>
                <w:szCs w:val="20"/>
                <w:u w:val="none"/>
              </w:rPr>
            </w:pPr>
          </w:p>
        </w:tc>
        <w:tc>
          <w:tcPr>
            <w:tcW w:w="4922" w:type="dxa"/>
            <w:gridSpan w:val="7"/>
            <w:vMerge w:val="continue"/>
            <w:tcBorders>
              <w:top w:val="nil"/>
              <w:left w:val="single" w:color="000000" w:sz="8" w:space="0"/>
              <w:bottom w:val="single" w:color="000000" w:sz="8" w:space="0"/>
              <w:right w:val="single" w:color="000000" w:sz="8" w:space="0"/>
            </w:tcBorders>
            <w:shd w:val="clear" w:color="auto" w:fill="auto"/>
            <w:vAlign w:val="center"/>
          </w:tcPr>
          <w:p w14:paraId="1C80AB36">
            <w:pPr>
              <w:jc w:val="center"/>
              <w:rPr>
                <w:rFonts w:hint="eastAsia" w:ascii="微软雅黑" w:hAnsi="微软雅黑" w:eastAsia="微软雅黑" w:cs="微软雅黑"/>
                <w:i w:val="0"/>
                <w:iCs w:val="0"/>
                <w:color w:val="000000"/>
                <w:sz w:val="20"/>
                <w:szCs w:val="20"/>
                <w:u w:val="none"/>
              </w:rPr>
            </w:pPr>
          </w:p>
        </w:tc>
      </w:tr>
      <w:tr w14:paraId="600882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870" w:type="dxa"/>
            <w:vMerge w:val="continue"/>
            <w:tcBorders>
              <w:top w:val="nil"/>
              <w:left w:val="single" w:color="000000" w:sz="8" w:space="0"/>
              <w:bottom w:val="single" w:color="000000" w:sz="8" w:space="0"/>
              <w:right w:val="single" w:color="000000" w:sz="8" w:space="0"/>
            </w:tcBorders>
            <w:shd w:val="clear" w:color="auto" w:fill="auto"/>
            <w:vAlign w:val="center"/>
          </w:tcPr>
          <w:p w14:paraId="79AFCA81">
            <w:pPr>
              <w:jc w:val="center"/>
              <w:rPr>
                <w:rFonts w:hint="eastAsia" w:ascii="微软雅黑" w:hAnsi="微软雅黑" w:eastAsia="微软雅黑" w:cs="微软雅黑"/>
                <w:b/>
                <w:bCs/>
                <w:i w:val="0"/>
                <w:iCs w:val="0"/>
                <w:color w:val="000000"/>
                <w:sz w:val="20"/>
                <w:szCs w:val="20"/>
                <w:u w:val="none"/>
              </w:rPr>
            </w:pPr>
          </w:p>
        </w:tc>
        <w:tc>
          <w:tcPr>
            <w:tcW w:w="3658" w:type="dxa"/>
            <w:gridSpan w:val="5"/>
            <w:vMerge w:val="continue"/>
            <w:tcBorders>
              <w:top w:val="nil"/>
              <w:left w:val="single" w:color="000000" w:sz="8" w:space="0"/>
              <w:bottom w:val="single" w:color="000000" w:sz="8" w:space="0"/>
              <w:right w:val="nil"/>
            </w:tcBorders>
            <w:shd w:val="clear" w:color="auto" w:fill="auto"/>
            <w:vAlign w:val="center"/>
          </w:tcPr>
          <w:p w14:paraId="156B1AE8">
            <w:pPr>
              <w:jc w:val="center"/>
              <w:rPr>
                <w:rFonts w:hint="eastAsia" w:ascii="微软雅黑" w:hAnsi="微软雅黑" w:eastAsia="微软雅黑" w:cs="微软雅黑"/>
                <w:i w:val="0"/>
                <w:iCs w:val="0"/>
                <w:color w:val="000000"/>
                <w:sz w:val="20"/>
                <w:szCs w:val="20"/>
                <w:u w:val="none"/>
              </w:rPr>
            </w:pPr>
          </w:p>
        </w:tc>
        <w:tc>
          <w:tcPr>
            <w:tcW w:w="4922" w:type="dxa"/>
            <w:gridSpan w:val="7"/>
            <w:vMerge w:val="continue"/>
            <w:tcBorders>
              <w:top w:val="nil"/>
              <w:left w:val="single" w:color="000000" w:sz="8" w:space="0"/>
              <w:bottom w:val="single" w:color="000000" w:sz="8" w:space="0"/>
              <w:right w:val="single" w:color="000000" w:sz="8" w:space="0"/>
            </w:tcBorders>
            <w:shd w:val="clear" w:color="auto" w:fill="auto"/>
            <w:vAlign w:val="center"/>
          </w:tcPr>
          <w:p w14:paraId="26C8062A">
            <w:pPr>
              <w:jc w:val="center"/>
              <w:rPr>
                <w:rFonts w:hint="eastAsia" w:ascii="微软雅黑" w:hAnsi="微软雅黑" w:eastAsia="微软雅黑" w:cs="微软雅黑"/>
                <w:i w:val="0"/>
                <w:iCs w:val="0"/>
                <w:color w:val="000000"/>
                <w:sz w:val="20"/>
                <w:szCs w:val="20"/>
                <w:u w:val="none"/>
              </w:rPr>
            </w:pPr>
          </w:p>
        </w:tc>
      </w:tr>
      <w:tr w14:paraId="28944B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2" w:hRule="atLeast"/>
        </w:trPr>
        <w:tc>
          <w:tcPr>
            <w:tcW w:w="870" w:type="dxa"/>
            <w:vMerge w:val="restart"/>
            <w:tcBorders>
              <w:top w:val="nil"/>
              <w:left w:val="single" w:color="000000" w:sz="8" w:space="0"/>
              <w:bottom w:val="single" w:color="000000" w:sz="8" w:space="0"/>
              <w:right w:val="single" w:color="000000" w:sz="8" w:space="0"/>
            </w:tcBorders>
            <w:shd w:val="clear" w:color="auto" w:fill="auto"/>
            <w:vAlign w:val="center"/>
          </w:tcPr>
          <w:p w14:paraId="09087471">
            <w:pPr>
              <w:keepNext w:val="0"/>
              <w:keepLines w:val="0"/>
              <w:widowControl/>
              <w:suppressLineNumbers w:val="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绩效指标</w:t>
            </w:r>
          </w:p>
        </w:tc>
        <w:tc>
          <w:tcPr>
            <w:tcW w:w="1020" w:type="dxa"/>
            <w:vMerge w:val="restart"/>
            <w:tcBorders>
              <w:top w:val="nil"/>
              <w:left w:val="single" w:color="000000" w:sz="8" w:space="0"/>
              <w:bottom w:val="single" w:color="000000" w:sz="8" w:space="0"/>
              <w:right w:val="single" w:color="000000" w:sz="8" w:space="0"/>
            </w:tcBorders>
            <w:shd w:val="clear" w:color="auto" w:fill="auto"/>
            <w:vAlign w:val="center"/>
          </w:tcPr>
          <w:p w14:paraId="6537CD7D">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一级指标</w:t>
            </w:r>
          </w:p>
        </w:tc>
        <w:tc>
          <w:tcPr>
            <w:tcW w:w="1140" w:type="dxa"/>
            <w:gridSpan w:val="2"/>
            <w:vMerge w:val="restart"/>
            <w:tcBorders>
              <w:top w:val="nil"/>
              <w:left w:val="single" w:color="000000" w:sz="8" w:space="0"/>
              <w:bottom w:val="single" w:color="000000" w:sz="8" w:space="0"/>
              <w:right w:val="single" w:color="000000" w:sz="8" w:space="0"/>
            </w:tcBorders>
            <w:shd w:val="clear" w:color="auto" w:fill="auto"/>
            <w:vAlign w:val="center"/>
          </w:tcPr>
          <w:p w14:paraId="2C88C5AE">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二级指标</w:t>
            </w:r>
          </w:p>
        </w:tc>
        <w:tc>
          <w:tcPr>
            <w:tcW w:w="2115" w:type="dxa"/>
            <w:gridSpan w:val="3"/>
            <w:vMerge w:val="restart"/>
            <w:tcBorders>
              <w:top w:val="nil"/>
              <w:left w:val="single" w:color="000000" w:sz="8" w:space="0"/>
              <w:bottom w:val="single" w:color="000000" w:sz="8" w:space="0"/>
              <w:right w:val="single" w:color="000000" w:sz="8" w:space="0"/>
            </w:tcBorders>
            <w:shd w:val="clear" w:color="auto" w:fill="auto"/>
            <w:vAlign w:val="center"/>
          </w:tcPr>
          <w:p w14:paraId="28758381">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三级指标</w:t>
            </w:r>
          </w:p>
        </w:tc>
        <w:tc>
          <w:tcPr>
            <w:tcW w:w="990" w:type="dxa"/>
            <w:vMerge w:val="restart"/>
            <w:tcBorders>
              <w:top w:val="nil"/>
              <w:left w:val="nil"/>
              <w:bottom w:val="single" w:color="000000" w:sz="8" w:space="0"/>
              <w:right w:val="nil"/>
            </w:tcBorders>
            <w:shd w:val="clear" w:color="auto" w:fill="auto"/>
            <w:vAlign w:val="center"/>
          </w:tcPr>
          <w:p w14:paraId="17BD1819">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年度指标值</w:t>
            </w:r>
          </w:p>
        </w:tc>
        <w:tc>
          <w:tcPr>
            <w:tcW w:w="525" w:type="dxa"/>
            <w:vMerge w:val="restart"/>
            <w:tcBorders>
              <w:top w:val="nil"/>
              <w:left w:val="single" w:color="000000" w:sz="8" w:space="0"/>
              <w:bottom w:val="single" w:color="000000" w:sz="8" w:space="0"/>
              <w:right w:val="nil"/>
            </w:tcBorders>
            <w:shd w:val="clear" w:color="auto" w:fill="auto"/>
            <w:vAlign w:val="center"/>
          </w:tcPr>
          <w:p w14:paraId="74CD4A38">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实际完成值</w:t>
            </w:r>
          </w:p>
        </w:tc>
        <w:tc>
          <w:tcPr>
            <w:tcW w:w="735" w:type="dxa"/>
            <w:vMerge w:val="restart"/>
            <w:tcBorders>
              <w:top w:val="nil"/>
              <w:left w:val="single" w:color="000000" w:sz="8" w:space="0"/>
              <w:bottom w:val="single" w:color="000000" w:sz="8" w:space="0"/>
              <w:right w:val="single" w:color="000000" w:sz="8" w:space="0"/>
            </w:tcBorders>
            <w:shd w:val="clear" w:color="auto" w:fill="auto"/>
            <w:vAlign w:val="center"/>
          </w:tcPr>
          <w:p w14:paraId="41BD5BC9">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分值</w:t>
            </w:r>
          </w:p>
        </w:tc>
        <w:tc>
          <w:tcPr>
            <w:tcW w:w="720" w:type="dxa"/>
            <w:gridSpan w:val="2"/>
            <w:vMerge w:val="restart"/>
            <w:tcBorders>
              <w:top w:val="nil"/>
              <w:left w:val="single" w:color="000000" w:sz="8" w:space="0"/>
              <w:bottom w:val="single" w:color="000000" w:sz="8" w:space="0"/>
              <w:right w:val="single" w:color="000000" w:sz="8" w:space="0"/>
            </w:tcBorders>
            <w:shd w:val="clear" w:color="auto" w:fill="auto"/>
            <w:vAlign w:val="center"/>
          </w:tcPr>
          <w:p w14:paraId="73E1CF37">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得分</w:t>
            </w:r>
          </w:p>
        </w:tc>
        <w:tc>
          <w:tcPr>
            <w:tcW w:w="1335" w:type="dxa"/>
            <w:vMerge w:val="restart"/>
            <w:tcBorders>
              <w:top w:val="nil"/>
              <w:left w:val="single" w:color="000000" w:sz="8" w:space="0"/>
              <w:bottom w:val="single" w:color="000000" w:sz="8" w:space="0"/>
              <w:right w:val="single" w:color="000000" w:sz="8" w:space="0"/>
            </w:tcBorders>
            <w:shd w:val="clear" w:color="auto" w:fill="auto"/>
            <w:vAlign w:val="center"/>
          </w:tcPr>
          <w:p w14:paraId="73139BA4">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偏差原因分析及改进措施</w:t>
            </w:r>
          </w:p>
        </w:tc>
      </w:tr>
      <w:tr w14:paraId="0FA9D7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2" w:hRule="atLeast"/>
        </w:trPr>
        <w:tc>
          <w:tcPr>
            <w:tcW w:w="870" w:type="dxa"/>
            <w:vMerge w:val="continue"/>
            <w:tcBorders>
              <w:top w:val="nil"/>
              <w:left w:val="single" w:color="000000" w:sz="8" w:space="0"/>
              <w:bottom w:val="single" w:color="000000" w:sz="8" w:space="0"/>
              <w:right w:val="single" w:color="000000" w:sz="8" w:space="0"/>
            </w:tcBorders>
            <w:shd w:val="clear" w:color="auto" w:fill="auto"/>
            <w:vAlign w:val="center"/>
          </w:tcPr>
          <w:p w14:paraId="24333284">
            <w:pPr>
              <w:jc w:val="center"/>
              <w:rPr>
                <w:rFonts w:hint="eastAsia" w:ascii="微软雅黑" w:hAnsi="微软雅黑" w:eastAsia="微软雅黑" w:cs="微软雅黑"/>
                <w:i w:val="0"/>
                <w:iCs w:val="0"/>
                <w:color w:val="000000"/>
                <w:sz w:val="22"/>
                <w:szCs w:val="22"/>
                <w:u w:val="none"/>
              </w:rPr>
            </w:pPr>
          </w:p>
        </w:tc>
        <w:tc>
          <w:tcPr>
            <w:tcW w:w="1020" w:type="dxa"/>
            <w:vMerge w:val="continue"/>
            <w:tcBorders>
              <w:top w:val="nil"/>
              <w:left w:val="single" w:color="000000" w:sz="8" w:space="0"/>
              <w:bottom w:val="single" w:color="000000" w:sz="8" w:space="0"/>
              <w:right w:val="single" w:color="000000" w:sz="8" w:space="0"/>
            </w:tcBorders>
            <w:shd w:val="clear" w:color="auto" w:fill="auto"/>
            <w:vAlign w:val="center"/>
          </w:tcPr>
          <w:p w14:paraId="7B66FE4B">
            <w:pPr>
              <w:jc w:val="center"/>
              <w:rPr>
                <w:rFonts w:hint="eastAsia" w:ascii="微软雅黑" w:hAnsi="微软雅黑" w:eastAsia="微软雅黑" w:cs="微软雅黑"/>
                <w:b/>
                <w:bCs/>
                <w:i w:val="0"/>
                <w:iCs w:val="0"/>
                <w:color w:val="000000"/>
                <w:sz w:val="22"/>
                <w:szCs w:val="22"/>
                <w:u w:val="none"/>
              </w:rPr>
            </w:pPr>
          </w:p>
        </w:tc>
        <w:tc>
          <w:tcPr>
            <w:tcW w:w="1140" w:type="dxa"/>
            <w:gridSpan w:val="2"/>
            <w:vMerge w:val="continue"/>
            <w:tcBorders>
              <w:top w:val="nil"/>
              <w:left w:val="single" w:color="000000" w:sz="8" w:space="0"/>
              <w:bottom w:val="single" w:color="000000" w:sz="8" w:space="0"/>
              <w:right w:val="single" w:color="000000" w:sz="8" w:space="0"/>
            </w:tcBorders>
            <w:shd w:val="clear" w:color="auto" w:fill="auto"/>
            <w:vAlign w:val="center"/>
          </w:tcPr>
          <w:p w14:paraId="4DFA4412">
            <w:pPr>
              <w:jc w:val="center"/>
              <w:rPr>
                <w:rFonts w:hint="eastAsia" w:ascii="微软雅黑" w:hAnsi="微软雅黑" w:eastAsia="微软雅黑" w:cs="微软雅黑"/>
                <w:b/>
                <w:bCs/>
                <w:i w:val="0"/>
                <w:iCs w:val="0"/>
                <w:color w:val="000000"/>
                <w:sz w:val="22"/>
                <w:szCs w:val="22"/>
                <w:u w:val="none"/>
              </w:rPr>
            </w:pPr>
          </w:p>
        </w:tc>
        <w:tc>
          <w:tcPr>
            <w:tcW w:w="2115" w:type="dxa"/>
            <w:gridSpan w:val="3"/>
            <w:vMerge w:val="continue"/>
            <w:tcBorders>
              <w:top w:val="nil"/>
              <w:left w:val="single" w:color="000000" w:sz="8" w:space="0"/>
              <w:bottom w:val="single" w:color="000000" w:sz="8" w:space="0"/>
              <w:right w:val="single" w:color="000000" w:sz="8" w:space="0"/>
            </w:tcBorders>
            <w:shd w:val="clear" w:color="auto" w:fill="auto"/>
            <w:vAlign w:val="center"/>
          </w:tcPr>
          <w:p w14:paraId="15735AE1">
            <w:pPr>
              <w:jc w:val="center"/>
              <w:rPr>
                <w:rFonts w:hint="eastAsia" w:ascii="微软雅黑" w:hAnsi="微软雅黑" w:eastAsia="微软雅黑" w:cs="微软雅黑"/>
                <w:b/>
                <w:bCs/>
                <w:i w:val="0"/>
                <w:iCs w:val="0"/>
                <w:color w:val="000000"/>
                <w:sz w:val="22"/>
                <w:szCs w:val="22"/>
                <w:u w:val="none"/>
              </w:rPr>
            </w:pPr>
          </w:p>
        </w:tc>
        <w:tc>
          <w:tcPr>
            <w:tcW w:w="990" w:type="dxa"/>
            <w:vMerge w:val="continue"/>
            <w:tcBorders>
              <w:top w:val="nil"/>
              <w:left w:val="nil"/>
              <w:bottom w:val="single" w:color="000000" w:sz="8" w:space="0"/>
              <w:right w:val="nil"/>
            </w:tcBorders>
            <w:shd w:val="clear" w:color="auto" w:fill="auto"/>
            <w:vAlign w:val="center"/>
          </w:tcPr>
          <w:p w14:paraId="5A54B84D">
            <w:pPr>
              <w:jc w:val="center"/>
              <w:rPr>
                <w:rFonts w:hint="eastAsia" w:ascii="微软雅黑" w:hAnsi="微软雅黑" w:eastAsia="微软雅黑" w:cs="微软雅黑"/>
                <w:b/>
                <w:bCs/>
                <w:i w:val="0"/>
                <w:iCs w:val="0"/>
                <w:color w:val="000000"/>
                <w:sz w:val="22"/>
                <w:szCs w:val="22"/>
                <w:u w:val="none"/>
              </w:rPr>
            </w:pPr>
          </w:p>
        </w:tc>
        <w:tc>
          <w:tcPr>
            <w:tcW w:w="525" w:type="dxa"/>
            <w:vMerge w:val="continue"/>
            <w:tcBorders>
              <w:top w:val="nil"/>
              <w:left w:val="single" w:color="000000" w:sz="8" w:space="0"/>
              <w:bottom w:val="single" w:color="000000" w:sz="8" w:space="0"/>
              <w:right w:val="nil"/>
            </w:tcBorders>
            <w:shd w:val="clear" w:color="auto" w:fill="auto"/>
            <w:vAlign w:val="center"/>
          </w:tcPr>
          <w:p w14:paraId="31BCD6D8">
            <w:pPr>
              <w:jc w:val="center"/>
              <w:rPr>
                <w:rFonts w:hint="eastAsia" w:ascii="微软雅黑" w:hAnsi="微软雅黑" w:eastAsia="微软雅黑" w:cs="微软雅黑"/>
                <w:b/>
                <w:bCs/>
                <w:i w:val="0"/>
                <w:iCs w:val="0"/>
                <w:color w:val="000000"/>
                <w:sz w:val="22"/>
                <w:szCs w:val="22"/>
                <w:u w:val="none"/>
              </w:rPr>
            </w:pPr>
          </w:p>
        </w:tc>
        <w:tc>
          <w:tcPr>
            <w:tcW w:w="735" w:type="dxa"/>
            <w:vMerge w:val="continue"/>
            <w:tcBorders>
              <w:top w:val="nil"/>
              <w:left w:val="single" w:color="000000" w:sz="8" w:space="0"/>
              <w:bottom w:val="single" w:color="000000" w:sz="8" w:space="0"/>
              <w:right w:val="single" w:color="000000" w:sz="8" w:space="0"/>
            </w:tcBorders>
            <w:shd w:val="clear" w:color="auto" w:fill="auto"/>
            <w:vAlign w:val="center"/>
          </w:tcPr>
          <w:p w14:paraId="59080882">
            <w:pPr>
              <w:jc w:val="center"/>
              <w:rPr>
                <w:rFonts w:hint="eastAsia" w:ascii="微软雅黑" w:hAnsi="微软雅黑" w:eastAsia="微软雅黑" w:cs="微软雅黑"/>
                <w:b/>
                <w:bCs/>
                <w:i w:val="0"/>
                <w:iCs w:val="0"/>
                <w:color w:val="000000"/>
                <w:sz w:val="22"/>
                <w:szCs w:val="22"/>
                <w:u w:val="none"/>
              </w:rPr>
            </w:pPr>
          </w:p>
        </w:tc>
        <w:tc>
          <w:tcPr>
            <w:tcW w:w="720" w:type="dxa"/>
            <w:gridSpan w:val="2"/>
            <w:vMerge w:val="continue"/>
            <w:tcBorders>
              <w:top w:val="nil"/>
              <w:left w:val="single" w:color="000000" w:sz="8" w:space="0"/>
              <w:bottom w:val="single" w:color="000000" w:sz="8" w:space="0"/>
              <w:right w:val="single" w:color="000000" w:sz="8" w:space="0"/>
            </w:tcBorders>
            <w:shd w:val="clear" w:color="auto" w:fill="auto"/>
            <w:vAlign w:val="center"/>
          </w:tcPr>
          <w:p w14:paraId="3C830A3C">
            <w:pPr>
              <w:jc w:val="center"/>
              <w:rPr>
                <w:rFonts w:hint="eastAsia" w:ascii="微软雅黑" w:hAnsi="微软雅黑" w:eastAsia="微软雅黑" w:cs="微软雅黑"/>
                <w:b/>
                <w:bCs/>
                <w:i w:val="0"/>
                <w:iCs w:val="0"/>
                <w:color w:val="000000"/>
                <w:sz w:val="22"/>
                <w:szCs w:val="22"/>
                <w:u w:val="none"/>
              </w:rPr>
            </w:pPr>
          </w:p>
        </w:tc>
        <w:tc>
          <w:tcPr>
            <w:tcW w:w="1335" w:type="dxa"/>
            <w:vMerge w:val="continue"/>
            <w:tcBorders>
              <w:top w:val="nil"/>
              <w:left w:val="single" w:color="000000" w:sz="8" w:space="0"/>
              <w:bottom w:val="single" w:color="000000" w:sz="8" w:space="0"/>
              <w:right w:val="single" w:color="000000" w:sz="8" w:space="0"/>
            </w:tcBorders>
            <w:shd w:val="clear" w:color="auto" w:fill="auto"/>
            <w:vAlign w:val="center"/>
          </w:tcPr>
          <w:p w14:paraId="52C0201D">
            <w:pPr>
              <w:jc w:val="center"/>
              <w:rPr>
                <w:rFonts w:hint="eastAsia" w:ascii="微软雅黑" w:hAnsi="微软雅黑" w:eastAsia="微软雅黑" w:cs="微软雅黑"/>
                <w:b/>
                <w:bCs/>
                <w:i w:val="0"/>
                <w:iCs w:val="0"/>
                <w:color w:val="000000"/>
                <w:sz w:val="22"/>
                <w:szCs w:val="22"/>
                <w:u w:val="none"/>
              </w:rPr>
            </w:pPr>
          </w:p>
        </w:tc>
      </w:tr>
      <w:tr w14:paraId="37396C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4" w:hRule="atLeast"/>
        </w:trPr>
        <w:tc>
          <w:tcPr>
            <w:tcW w:w="870" w:type="dxa"/>
            <w:vMerge w:val="continue"/>
            <w:tcBorders>
              <w:top w:val="nil"/>
              <w:left w:val="single" w:color="000000" w:sz="8" w:space="0"/>
              <w:bottom w:val="single" w:color="000000" w:sz="8" w:space="0"/>
              <w:right w:val="single" w:color="000000" w:sz="8" w:space="0"/>
            </w:tcBorders>
            <w:shd w:val="clear" w:color="auto" w:fill="auto"/>
            <w:vAlign w:val="center"/>
          </w:tcPr>
          <w:p w14:paraId="26D2C528">
            <w:pPr>
              <w:jc w:val="center"/>
              <w:rPr>
                <w:rFonts w:hint="eastAsia" w:ascii="微软雅黑" w:hAnsi="微软雅黑" w:eastAsia="微软雅黑" w:cs="微软雅黑"/>
                <w:i w:val="0"/>
                <w:iCs w:val="0"/>
                <w:color w:val="000000"/>
                <w:sz w:val="22"/>
                <w:szCs w:val="22"/>
                <w:u w:val="none"/>
              </w:rPr>
            </w:pPr>
          </w:p>
        </w:tc>
        <w:tc>
          <w:tcPr>
            <w:tcW w:w="1020" w:type="dxa"/>
            <w:vMerge w:val="continue"/>
            <w:tcBorders>
              <w:top w:val="nil"/>
              <w:left w:val="single" w:color="000000" w:sz="8" w:space="0"/>
              <w:bottom w:val="single" w:color="000000" w:sz="8" w:space="0"/>
              <w:right w:val="single" w:color="000000" w:sz="8" w:space="0"/>
            </w:tcBorders>
            <w:shd w:val="clear" w:color="auto" w:fill="auto"/>
            <w:vAlign w:val="center"/>
          </w:tcPr>
          <w:p w14:paraId="1237C1A9">
            <w:pPr>
              <w:jc w:val="center"/>
              <w:rPr>
                <w:rFonts w:hint="eastAsia" w:ascii="微软雅黑" w:hAnsi="微软雅黑" w:eastAsia="微软雅黑" w:cs="微软雅黑"/>
                <w:b/>
                <w:bCs/>
                <w:i w:val="0"/>
                <w:iCs w:val="0"/>
                <w:color w:val="000000"/>
                <w:sz w:val="22"/>
                <w:szCs w:val="22"/>
                <w:u w:val="none"/>
              </w:rPr>
            </w:pPr>
          </w:p>
        </w:tc>
        <w:tc>
          <w:tcPr>
            <w:tcW w:w="1140" w:type="dxa"/>
            <w:gridSpan w:val="2"/>
            <w:vMerge w:val="continue"/>
            <w:tcBorders>
              <w:top w:val="nil"/>
              <w:left w:val="single" w:color="000000" w:sz="8" w:space="0"/>
              <w:bottom w:val="single" w:color="000000" w:sz="8" w:space="0"/>
              <w:right w:val="single" w:color="000000" w:sz="8" w:space="0"/>
            </w:tcBorders>
            <w:shd w:val="clear" w:color="auto" w:fill="auto"/>
            <w:vAlign w:val="center"/>
          </w:tcPr>
          <w:p w14:paraId="2AE85760">
            <w:pPr>
              <w:jc w:val="center"/>
              <w:rPr>
                <w:rFonts w:hint="eastAsia" w:ascii="微软雅黑" w:hAnsi="微软雅黑" w:eastAsia="微软雅黑" w:cs="微软雅黑"/>
                <w:b/>
                <w:bCs/>
                <w:i w:val="0"/>
                <w:iCs w:val="0"/>
                <w:color w:val="000000"/>
                <w:sz w:val="22"/>
                <w:szCs w:val="22"/>
                <w:u w:val="none"/>
              </w:rPr>
            </w:pPr>
          </w:p>
        </w:tc>
        <w:tc>
          <w:tcPr>
            <w:tcW w:w="2115" w:type="dxa"/>
            <w:gridSpan w:val="3"/>
            <w:vMerge w:val="continue"/>
            <w:tcBorders>
              <w:top w:val="nil"/>
              <w:left w:val="single" w:color="000000" w:sz="8" w:space="0"/>
              <w:bottom w:val="single" w:color="000000" w:sz="8" w:space="0"/>
              <w:right w:val="single" w:color="000000" w:sz="8" w:space="0"/>
            </w:tcBorders>
            <w:shd w:val="clear" w:color="auto" w:fill="auto"/>
            <w:vAlign w:val="center"/>
          </w:tcPr>
          <w:p w14:paraId="2A2371AF">
            <w:pPr>
              <w:jc w:val="center"/>
              <w:rPr>
                <w:rFonts w:hint="eastAsia" w:ascii="微软雅黑" w:hAnsi="微软雅黑" w:eastAsia="微软雅黑" w:cs="微软雅黑"/>
                <w:b/>
                <w:bCs/>
                <w:i w:val="0"/>
                <w:iCs w:val="0"/>
                <w:color w:val="000000"/>
                <w:sz w:val="22"/>
                <w:szCs w:val="22"/>
                <w:u w:val="none"/>
              </w:rPr>
            </w:pPr>
          </w:p>
        </w:tc>
        <w:tc>
          <w:tcPr>
            <w:tcW w:w="990" w:type="dxa"/>
            <w:vMerge w:val="continue"/>
            <w:tcBorders>
              <w:top w:val="nil"/>
              <w:left w:val="nil"/>
              <w:bottom w:val="single" w:color="000000" w:sz="8" w:space="0"/>
              <w:right w:val="nil"/>
            </w:tcBorders>
            <w:shd w:val="clear" w:color="auto" w:fill="auto"/>
            <w:vAlign w:val="center"/>
          </w:tcPr>
          <w:p w14:paraId="09A7513F">
            <w:pPr>
              <w:jc w:val="center"/>
              <w:rPr>
                <w:rFonts w:hint="eastAsia" w:ascii="微软雅黑" w:hAnsi="微软雅黑" w:eastAsia="微软雅黑" w:cs="微软雅黑"/>
                <w:b/>
                <w:bCs/>
                <w:i w:val="0"/>
                <w:iCs w:val="0"/>
                <w:color w:val="000000"/>
                <w:sz w:val="22"/>
                <w:szCs w:val="22"/>
                <w:u w:val="none"/>
              </w:rPr>
            </w:pPr>
          </w:p>
        </w:tc>
        <w:tc>
          <w:tcPr>
            <w:tcW w:w="525" w:type="dxa"/>
            <w:vMerge w:val="continue"/>
            <w:tcBorders>
              <w:top w:val="nil"/>
              <w:left w:val="single" w:color="000000" w:sz="8" w:space="0"/>
              <w:bottom w:val="single" w:color="000000" w:sz="8" w:space="0"/>
              <w:right w:val="nil"/>
            </w:tcBorders>
            <w:shd w:val="clear" w:color="auto" w:fill="auto"/>
            <w:vAlign w:val="center"/>
          </w:tcPr>
          <w:p w14:paraId="057CE9CC">
            <w:pPr>
              <w:jc w:val="center"/>
              <w:rPr>
                <w:rFonts w:hint="eastAsia" w:ascii="微软雅黑" w:hAnsi="微软雅黑" w:eastAsia="微软雅黑" w:cs="微软雅黑"/>
                <w:b/>
                <w:bCs/>
                <w:i w:val="0"/>
                <w:iCs w:val="0"/>
                <w:color w:val="000000"/>
                <w:sz w:val="22"/>
                <w:szCs w:val="22"/>
                <w:u w:val="none"/>
              </w:rPr>
            </w:pPr>
          </w:p>
        </w:tc>
        <w:tc>
          <w:tcPr>
            <w:tcW w:w="735" w:type="dxa"/>
            <w:vMerge w:val="continue"/>
            <w:tcBorders>
              <w:top w:val="nil"/>
              <w:left w:val="single" w:color="000000" w:sz="8" w:space="0"/>
              <w:bottom w:val="single" w:color="000000" w:sz="8" w:space="0"/>
              <w:right w:val="single" w:color="000000" w:sz="8" w:space="0"/>
            </w:tcBorders>
            <w:shd w:val="clear" w:color="auto" w:fill="auto"/>
            <w:vAlign w:val="center"/>
          </w:tcPr>
          <w:p w14:paraId="0FF39BC1">
            <w:pPr>
              <w:jc w:val="center"/>
              <w:rPr>
                <w:rFonts w:hint="eastAsia" w:ascii="微软雅黑" w:hAnsi="微软雅黑" w:eastAsia="微软雅黑" w:cs="微软雅黑"/>
                <w:b/>
                <w:bCs/>
                <w:i w:val="0"/>
                <w:iCs w:val="0"/>
                <w:color w:val="000000"/>
                <w:sz w:val="22"/>
                <w:szCs w:val="22"/>
                <w:u w:val="none"/>
              </w:rPr>
            </w:pPr>
          </w:p>
        </w:tc>
        <w:tc>
          <w:tcPr>
            <w:tcW w:w="720" w:type="dxa"/>
            <w:gridSpan w:val="2"/>
            <w:vMerge w:val="continue"/>
            <w:tcBorders>
              <w:top w:val="nil"/>
              <w:left w:val="single" w:color="000000" w:sz="8" w:space="0"/>
              <w:bottom w:val="single" w:color="000000" w:sz="8" w:space="0"/>
              <w:right w:val="single" w:color="000000" w:sz="8" w:space="0"/>
            </w:tcBorders>
            <w:shd w:val="clear" w:color="auto" w:fill="auto"/>
            <w:vAlign w:val="center"/>
          </w:tcPr>
          <w:p w14:paraId="1C9F6574">
            <w:pPr>
              <w:jc w:val="center"/>
              <w:rPr>
                <w:rFonts w:hint="eastAsia" w:ascii="微软雅黑" w:hAnsi="微软雅黑" w:eastAsia="微软雅黑" w:cs="微软雅黑"/>
                <w:b/>
                <w:bCs/>
                <w:i w:val="0"/>
                <w:iCs w:val="0"/>
                <w:color w:val="000000"/>
                <w:sz w:val="22"/>
                <w:szCs w:val="22"/>
                <w:u w:val="none"/>
              </w:rPr>
            </w:pPr>
          </w:p>
        </w:tc>
        <w:tc>
          <w:tcPr>
            <w:tcW w:w="1335" w:type="dxa"/>
            <w:vMerge w:val="continue"/>
            <w:tcBorders>
              <w:top w:val="nil"/>
              <w:left w:val="single" w:color="000000" w:sz="8" w:space="0"/>
              <w:bottom w:val="single" w:color="000000" w:sz="8" w:space="0"/>
              <w:right w:val="single" w:color="000000" w:sz="8" w:space="0"/>
            </w:tcBorders>
            <w:shd w:val="clear" w:color="auto" w:fill="auto"/>
            <w:vAlign w:val="center"/>
          </w:tcPr>
          <w:p w14:paraId="5CEAD049">
            <w:pPr>
              <w:jc w:val="center"/>
              <w:rPr>
                <w:rFonts w:hint="eastAsia" w:ascii="微软雅黑" w:hAnsi="微软雅黑" w:eastAsia="微软雅黑" w:cs="微软雅黑"/>
                <w:b/>
                <w:bCs/>
                <w:i w:val="0"/>
                <w:iCs w:val="0"/>
                <w:color w:val="000000"/>
                <w:sz w:val="22"/>
                <w:szCs w:val="22"/>
                <w:u w:val="none"/>
              </w:rPr>
            </w:pPr>
          </w:p>
        </w:tc>
      </w:tr>
      <w:tr w14:paraId="5E97AD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6" w:hRule="atLeast"/>
        </w:trPr>
        <w:tc>
          <w:tcPr>
            <w:tcW w:w="870" w:type="dxa"/>
            <w:vMerge w:val="continue"/>
            <w:tcBorders>
              <w:top w:val="nil"/>
              <w:left w:val="single" w:color="000000" w:sz="8" w:space="0"/>
              <w:bottom w:val="single" w:color="000000" w:sz="8" w:space="0"/>
              <w:right w:val="single" w:color="000000" w:sz="8" w:space="0"/>
            </w:tcBorders>
            <w:shd w:val="clear" w:color="auto" w:fill="auto"/>
            <w:vAlign w:val="center"/>
          </w:tcPr>
          <w:p w14:paraId="1F834366">
            <w:pPr>
              <w:jc w:val="center"/>
              <w:rPr>
                <w:rFonts w:hint="eastAsia" w:ascii="微软雅黑" w:hAnsi="微软雅黑" w:eastAsia="微软雅黑" w:cs="微软雅黑"/>
                <w:i w:val="0"/>
                <w:iCs w:val="0"/>
                <w:color w:val="000000"/>
                <w:sz w:val="22"/>
                <w:szCs w:val="22"/>
                <w:u w:val="none"/>
              </w:rPr>
            </w:pPr>
          </w:p>
        </w:tc>
        <w:tc>
          <w:tcPr>
            <w:tcW w:w="1020" w:type="dxa"/>
            <w:vMerge w:val="restart"/>
            <w:tcBorders>
              <w:top w:val="nil"/>
              <w:left w:val="single" w:color="000000" w:sz="8" w:space="0"/>
              <w:bottom w:val="single" w:color="000000" w:sz="8" w:space="0"/>
              <w:right w:val="single" w:color="000000" w:sz="8" w:space="0"/>
            </w:tcBorders>
            <w:shd w:val="clear" w:color="auto" w:fill="auto"/>
            <w:vAlign w:val="center"/>
          </w:tcPr>
          <w:p w14:paraId="36D6CCD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产出指标</w:t>
            </w:r>
          </w:p>
        </w:tc>
        <w:tc>
          <w:tcPr>
            <w:tcW w:w="1140" w:type="dxa"/>
            <w:gridSpan w:val="2"/>
            <w:vMerge w:val="restart"/>
            <w:tcBorders>
              <w:top w:val="nil"/>
              <w:left w:val="single" w:color="000000" w:sz="8" w:space="0"/>
              <w:bottom w:val="single" w:color="000000" w:sz="8" w:space="0"/>
              <w:right w:val="single" w:color="000000" w:sz="8" w:space="0"/>
            </w:tcBorders>
            <w:shd w:val="clear" w:color="auto" w:fill="auto"/>
            <w:vAlign w:val="center"/>
          </w:tcPr>
          <w:p w14:paraId="0A1BDDD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数量指标</w:t>
            </w:r>
          </w:p>
        </w:tc>
        <w:tc>
          <w:tcPr>
            <w:tcW w:w="2115" w:type="dxa"/>
            <w:gridSpan w:val="3"/>
            <w:tcBorders>
              <w:top w:val="nil"/>
              <w:left w:val="single" w:color="000000" w:sz="8" w:space="0"/>
              <w:bottom w:val="single" w:color="000000" w:sz="8" w:space="0"/>
              <w:right w:val="single" w:color="000000" w:sz="8" w:space="0"/>
            </w:tcBorders>
            <w:shd w:val="clear" w:color="auto" w:fill="auto"/>
            <w:vAlign w:val="center"/>
          </w:tcPr>
          <w:p w14:paraId="5732CD27">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工业集中区幼儿园设施设备采购</w:t>
            </w:r>
          </w:p>
        </w:tc>
        <w:tc>
          <w:tcPr>
            <w:tcW w:w="990" w:type="dxa"/>
            <w:tcBorders>
              <w:top w:val="nil"/>
              <w:left w:val="nil"/>
              <w:bottom w:val="single" w:color="000000" w:sz="8" w:space="0"/>
              <w:right w:val="nil"/>
            </w:tcBorders>
            <w:shd w:val="clear" w:color="auto" w:fill="auto"/>
            <w:vAlign w:val="center"/>
          </w:tcPr>
          <w:p w14:paraId="4AF27EF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3次</w:t>
            </w:r>
          </w:p>
        </w:tc>
        <w:tc>
          <w:tcPr>
            <w:tcW w:w="525" w:type="dxa"/>
            <w:tcBorders>
              <w:top w:val="nil"/>
              <w:left w:val="single" w:color="000000" w:sz="8" w:space="0"/>
              <w:bottom w:val="single" w:color="000000" w:sz="8" w:space="0"/>
              <w:right w:val="nil"/>
            </w:tcBorders>
            <w:shd w:val="clear" w:color="auto" w:fill="auto"/>
            <w:vAlign w:val="center"/>
          </w:tcPr>
          <w:p w14:paraId="470DEFA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3次</w:t>
            </w:r>
          </w:p>
        </w:tc>
        <w:tc>
          <w:tcPr>
            <w:tcW w:w="735" w:type="dxa"/>
            <w:tcBorders>
              <w:top w:val="nil"/>
              <w:left w:val="single" w:color="000000" w:sz="8" w:space="0"/>
              <w:bottom w:val="single" w:color="000000" w:sz="8" w:space="0"/>
              <w:right w:val="single" w:color="000000" w:sz="8" w:space="0"/>
            </w:tcBorders>
            <w:shd w:val="clear" w:color="auto" w:fill="auto"/>
            <w:vAlign w:val="center"/>
          </w:tcPr>
          <w:p w14:paraId="75AC1C4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720" w:type="dxa"/>
            <w:gridSpan w:val="2"/>
            <w:tcBorders>
              <w:top w:val="nil"/>
              <w:left w:val="single" w:color="000000" w:sz="8" w:space="0"/>
              <w:bottom w:val="single" w:color="000000" w:sz="8" w:space="0"/>
              <w:right w:val="single" w:color="000000" w:sz="8" w:space="0"/>
            </w:tcBorders>
            <w:shd w:val="clear" w:color="auto" w:fill="auto"/>
            <w:vAlign w:val="center"/>
          </w:tcPr>
          <w:p w14:paraId="4ABC753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10.00</w:t>
            </w:r>
          </w:p>
        </w:tc>
        <w:tc>
          <w:tcPr>
            <w:tcW w:w="1335" w:type="dxa"/>
            <w:tcBorders>
              <w:top w:val="nil"/>
              <w:left w:val="single" w:color="000000" w:sz="8" w:space="0"/>
              <w:bottom w:val="single" w:color="000000" w:sz="8" w:space="0"/>
              <w:right w:val="single" w:color="000000" w:sz="8" w:space="0"/>
            </w:tcBorders>
            <w:shd w:val="clear" w:color="auto" w:fill="auto"/>
            <w:vAlign w:val="center"/>
          </w:tcPr>
          <w:p w14:paraId="785DD87A">
            <w:pPr>
              <w:jc w:val="center"/>
              <w:rPr>
                <w:rFonts w:hint="eastAsia" w:ascii="微软雅黑" w:hAnsi="微软雅黑" w:eastAsia="微软雅黑" w:cs="微软雅黑"/>
                <w:i w:val="0"/>
                <w:iCs w:val="0"/>
                <w:color w:val="000000"/>
                <w:sz w:val="20"/>
                <w:szCs w:val="20"/>
                <w:u w:val="none"/>
              </w:rPr>
            </w:pPr>
          </w:p>
        </w:tc>
      </w:tr>
      <w:tr w14:paraId="566F92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6" w:hRule="atLeast"/>
        </w:trPr>
        <w:tc>
          <w:tcPr>
            <w:tcW w:w="870" w:type="dxa"/>
            <w:vMerge w:val="continue"/>
            <w:tcBorders>
              <w:top w:val="nil"/>
              <w:left w:val="single" w:color="000000" w:sz="8" w:space="0"/>
              <w:bottom w:val="single" w:color="000000" w:sz="8" w:space="0"/>
              <w:right w:val="single" w:color="000000" w:sz="8" w:space="0"/>
            </w:tcBorders>
            <w:shd w:val="clear" w:color="auto" w:fill="auto"/>
            <w:vAlign w:val="center"/>
          </w:tcPr>
          <w:p w14:paraId="5BB885B1">
            <w:pPr>
              <w:jc w:val="center"/>
              <w:rPr>
                <w:rFonts w:hint="eastAsia" w:ascii="微软雅黑" w:hAnsi="微软雅黑" w:eastAsia="微软雅黑" w:cs="微软雅黑"/>
                <w:i w:val="0"/>
                <w:iCs w:val="0"/>
                <w:color w:val="000000"/>
                <w:sz w:val="22"/>
                <w:szCs w:val="22"/>
                <w:u w:val="none"/>
              </w:rPr>
            </w:pPr>
          </w:p>
        </w:tc>
        <w:tc>
          <w:tcPr>
            <w:tcW w:w="1020" w:type="dxa"/>
            <w:vMerge w:val="continue"/>
            <w:tcBorders>
              <w:top w:val="nil"/>
              <w:left w:val="single" w:color="000000" w:sz="8" w:space="0"/>
              <w:bottom w:val="single" w:color="000000" w:sz="8" w:space="0"/>
              <w:right w:val="single" w:color="000000" w:sz="8" w:space="0"/>
            </w:tcBorders>
            <w:shd w:val="clear" w:color="auto" w:fill="auto"/>
            <w:vAlign w:val="center"/>
          </w:tcPr>
          <w:p w14:paraId="40161A50">
            <w:pPr>
              <w:jc w:val="center"/>
              <w:rPr>
                <w:rFonts w:hint="eastAsia" w:ascii="微软雅黑" w:hAnsi="微软雅黑" w:eastAsia="微软雅黑" w:cs="微软雅黑"/>
                <w:i w:val="0"/>
                <w:iCs w:val="0"/>
                <w:color w:val="000000"/>
                <w:sz w:val="20"/>
                <w:szCs w:val="20"/>
                <w:u w:val="none"/>
              </w:rPr>
            </w:pPr>
          </w:p>
        </w:tc>
        <w:tc>
          <w:tcPr>
            <w:tcW w:w="1140" w:type="dxa"/>
            <w:gridSpan w:val="2"/>
            <w:vMerge w:val="continue"/>
            <w:tcBorders>
              <w:top w:val="nil"/>
              <w:left w:val="single" w:color="000000" w:sz="8" w:space="0"/>
              <w:bottom w:val="single" w:color="000000" w:sz="8" w:space="0"/>
              <w:right w:val="single" w:color="000000" w:sz="8" w:space="0"/>
            </w:tcBorders>
            <w:shd w:val="clear" w:color="auto" w:fill="auto"/>
            <w:vAlign w:val="center"/>
          </w:tcPr>
          <w:p w14:paraId="2E5B567E">
            <w:pPr>
              <w:jc w:val="center"/>
              <w:rPr>
                <w:rFonts w:hint="eastAsia" w:ascii="微软雅黑" w:hAnsi="微软雅黑" w:eastAsia="微软雅黑" w:cs="微软雅黑"/>
                <w:i w:val="0"/>
                <w:iCs w:val="0"/>
                <w:color w:val="000000"/>
                <w:sz w:val="20"/>
                <w:szCs w:val="20"/>
                <w:u w:val="none"/>
              </w:rPr>
            </w:pPr>
          </w:p>
        </w:tc>
        <w:tc>
          <w:tcPr>
            <w:tcW w:w="2115" w:type="dxa"/>
            <w:gridSpan w:val="3"/>
            <w:tcBorders>
              <w:top w:val="nil"/>
              <w:left w:val="single" w:color="000000" w:sz="8" w:space="0"/>
              <w:bottom w:val="single" w:color="000000" w:sz="8" w:space="0"/>
              <w:right w:val="single" w:color="000000" w:sz="8" w:space="0"/>
            </w:tcBorders>
            <w:shd w:val="clear" w:color="auto" w:fill="auto"/>
            <w:vAlign w:val="center"/>
          </w:tcPr>
          <w:p w14:paraId="3975925A">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江永工业集中区幼儿园区域柜采购</w:t>
            </w:r>
          </w:p>
        </w:tc>
        <w:tc>
          <w:tcPr>
            <w:tcW w:w="990" w:type="dxa"/>
            <w:tcBorders>
              <w:top w:val="nil"/>
              <w:left w:val="nil"/>
              <w:bottom w:val="single" w:color="000000" w:sz="8" w:space="0"/>
              <w:right w:val="nil"/>
            </w:tcBorders>
            <w:shd w:val="clear" w:color="auto" w:fill="auto"/>
            <w:vAlign w:val="center"/>
          </w:tcPr>
          <w:p w14:paraId="10B949E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1次</w:t>
            </w:r>
          </w:p>
        </w:tc>
        <w:tc>
          <w:tcPr>
            <w:tcW w:w="525" w:type="dxa"/>
            <w:tcBorders>
              <w:top w:val="nil"/>
              <w:left w:val="single" w:color="000000" w:sz="8" w:space="0"/>
              <w:bottom w:val="single" w:color="000000" w:sz="8" w:space="0"/>
              <w:right w:val="nil"/>
            </w:tcBorders>
            <w:shd w:val="clear" w:color="auto" w:fill="auto"/>
            <w:vAlign w:val="center"/>
          </w:tcPr>
          <w:p w14:paraId="3A518D7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1次</w:t>
            </w:r>
          </w:p>
        </w:tc>
        <w:tc>
          <w:tcPr>
            <w:tcW w:w="735" w:type="dxa"/>
            <w:tcBorders>
              <w:top w:val="nil"/>
              <w:left w:val="single" w:color="000000" w:sz="8" w:space="0"/>
              <w:bottom w:val="single" w:color="000000" w:sz="8" w:space="0"/>
              <w:right w:val="single" w:color="000000" w:sz="8" w:space="0"/>
            </w:tcBorders>
            <w:shd w:val="clear" w:color="auto" w:fill="auto"/>
            <w:vAlign w:val="center"/>
          </w:tcPr>
          <w:p w14:paraId="177894B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720" w:type="dxa"/>
            <w:gridSpan w:val="2"/>
            <w:tcBorders>
              <w:top w:val="nil"/>
              <w:left w:val="single" w:color="000000" w:sz="8" w:space="0"/>
              <w:bottom w:val="single" w:color="000000" w:sz="8" w:space="0"/>
              <w:right w:val="single" w:color="000000" w:sz="8" w:space="0"/>
            </w:tcBorders>
            <w:shd w:val="clear" w:color="auto" w:fill="auto"/>
            <w:vAlign w:val="center"/>
          </w:tcPr>
          <w:p w14:paraId="0C9C7CE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10.00</w:t>
            </w:r>
          </w:p>
        </w:tc>
        <w:tc>
          <w:tcPr>
            <w:tcW w:w="1335" w:type="dxa"/>
            <w:tcBorders>
              <w:top w:val="nil"/>
              <w:left w:val="single" w:color="000000" w:sz="8" w:space="0"/>
              <w:bottom w:val="single" w:color="000000" w:sz="8" w:space="0"/>
              <w:right w:val="single" w:color="000000" w:sz="8" w:space="0"/>
            </w:tcBorders>
            <w:shd w:val="clear" w:color="auto" w:fill="auto"/>
            <w:vAlign w:val="center"/>
          </w:tcPr>
          <w:p w14:paraId="2DE3A2FC">
            <w:pPr>
              <w:jc w:val="center"/>
              <w:rPr>
                <w:rFonts w:hint="eastAsia" w:ascii="微软雅黑" w:hAnsi="微软雅黑" w:eastAsia="微软雅黑" w:cs="微软雅黑"/>
                <w:i w:val="0"/>
                <w:iCs w:val="0"/>
                <w:color w:val="000000"/>
                <w:sz w:val="20"/>
                <w:szCs w:val="20"/>
                <w:u w:val="none"/>
              </w:rPr>
            </w:pPr>
          </w:p>
        </w:tc>
      </w:tr>
      <w:tr w14:paraId="694D86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6" w:hRule="atLeast"/>
        </w:trPr>
        <w:tc>
          <w:tcPr>
            <w:tcW w:w="870" w:type="dxa"/>
            <w:vMerge w:val="continue"/>
            <w:tcBorders>
              <w:top w:val="nil"/>
              <w:left w:val="single" w:color="000000" w:sz="8" w:space="0"/>
              <w:bottom w:val="single" w:color="000000" w:sz="8" w:space="0"/>
              <w:right w:val="single" w:color="000000" w:sz="8" w:space="0"/>
            </w:tcBorders>
            <w:shd w:val="clear" w:color="auto" w:fill="auto"/>
            <w:vAlign w:val="center"/>
          </w:tcPr>
          <w:p w14:paraId="7B2BB0FE">
            <w:pPr>
              <w:jc w:val="center"/>
              <w:rPr>
                <w:rFonts w:hint="eastAsia" w:ascii="微软雅黑" w:hAnsi="微软雅黑" w:eastAsia="微软雅黑" w:cs="微软雅黑"/>
                <w:i w:val="0"/>
                <w:iCs w:val="0"/>
                <w:color w:val="000000"/>
                <w:sz w:val="22"/>
                <w:szCs w:val="22"/>
                <w:u w:val="none"/>
              </w:rPr>
            </w:pPr>
          </w:p>
        </w:tc>
        <w:tc>
          <w:tcPr>
            <w:tcW w:w="1020" w:type="dxa"/>
            <w:vMerge w:val="continue"/>
            <w:tcBorders>
              <w:top w:val="nil"/>
              <w:left w:val="single" w:color="000000" w:sz="8" w:space="0"/>
              <w:bottom w:val="single" w:color="000000" w:sz="8" w:space="0"/>
              <w:right w:val="single" w:color="000000" w:sz="8" w:space="0"/>
            </w:tcBorders>
            <w:shd w:val="clear" w:color="auto" w:fill="auto"/>
            <w:vAlign w:val="center"/>
          </w:tcPr>
          <w:p w14:paraId="622E017F">
            <w:pPr>
              <w:jc w:val="center"/>
              <w:rPr>
                <w:rFonts w:hint="eastAsia" w:ascii="微软雅黑" w:hAnsi="微软雅黑" w:eastAsia="微软雅黑" w:cs="微软雅黑"/>
                <w:i w:val="0"/>
                <w:iCs w:val="0"/>
                <w:color w:val="000000"/>
                <w:sz w:val="20"/>
                <w:szCs w:val="20"/>
                <w:u w:val="none"/>
              </w:rPr>
            </w:pPr>
          </w:p>
        </w:tc>
        <w:tc>
          <w:tcPr>
            <w:tcW w:w="1140" w:type="dxa"/>
            <w:gridSpan w:val="2"/>
            <w:vMerge w:val="continue"/>
            <w:tcBorders>
              <w:top w:val="nil"/>
              <w:left w:val="single" w:color="000000" w:sz="8" w:space="0"/>
              <w:bottom w:val="single" w:color="000000" w:sz="8" w:space="0"/>
              <w:right w:val="single" w:color="000000" w:sz="8" w:space="0"/>
            </w:tcBorders>
            <w:shd w:val="clear" w:color="auto" w:fill="auto"/>
            <w:vAlign w:val="center"/>
          </w:tcPr>
          <w:p w14:paraId="3B730EC8">
            <w:pPr>
              <w:jc w:val="center"/>
              <w:rPr>
                <w:rFonts w:hint="eastAsia" w:ascii="微软雅黑" w:hAnsi="微软雅黑" w:eastAsia="微软雅黑" w:cs="微软雅黑"/>
                <w:i w:val="0"/>
                <w:iCs w:val="0"/>
                <w:color w:val="000000"/>
                <w:sz w:val="20"/>
                <w:szCs w:val="20"/>
                <w:u w:val="none"/>
              </w:rPr>
            </w:pPr>
          </w:p>
        </w:tc>
        <w:tc>
          <w:tcPr>
            <w:tcW w:w="2115" w:type="dxa"/>
            <w:gridSpan w:val="3"/>
            <w:tcBorders>
              <w:top w:val="nil"/>
              <w:left w:val="single" w:color="000000" w:sz="8" w:space="0"/>
              <w:bottom w:val="single" w:color="000000" w:sz="8" w:space="0"/>
              <w:right w:val="single" w:color="000000" w:sz="8" w:space="0"/>
            </w:tcBorders>
            <w:shd w:val="clear" w:color="auto" w:fill="auto"/>
            <w:vAlign w:val="center"/>
          </w:tcPr>
          <w:p w14:paraId="4FA7B559">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工业集中区幼儿园窗帘采购</w:t>
            </w:r>
          </w:p>
        </w:tc>
        <w:tc>
          <w:tcPr>
            <w:tcW w:w="990" w:type="dxa"/>
            <w:tcBorders>
              <w:top w:val="nil"/>
              <w:left w:val="nil"/>
              <w:bottom w:val="single" w:color="000000" w:sz="8" w:space="0"/>
              <w:right w:val="nil"/>
            </w:tcBorders>
            <w:shd w:val="clear" w:color="auto" w:fill="auto"/>
            <w:vAlign w:val="center"/>
          </w:tcPr>
          <w:p w14:paraId="5963A59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1次</w:t>
            </w:r>
          </w:p>
        </w:tc>
        <w:tc>
          <w:tcPr>
            <w:tcW w:w="525" w:type="dxa"/>
            <w:tcBorders>
              <w:top w:val="nil"/>
              <w:left w:val="single" w:color="000000" w:sz="8" w:space="0"/>
              <w:bottom w:val="single" w:color="000000" w:sz="8" w:space="0"/>
              <w:right w:val="nil"/>
            </w:tcBorders>
            <w:shd w:val="clear" w:color="auto" w:fill="auto"/>
            <w:vAlign w:val="center"/>
          </w:tcPr>
          <w:p w14:paraId="2A240B7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1次</w:t>
            </w:r>
          </w:p>
        </w:tc>
        <w:tc>
          <w:tcPr>
            <w:tcW w:w="735" w:type="dxa"/>
            <w:tcBorders>
              <w:top w:val="nil"/>
              <w:left w:val="single" w:color="000000" w:sz="8" w:space="0"/>
              <w:bottom w:val="single" w:color="000000" w:sz="8" w:space="0"/>
              <w:right w:val="single" w:color="000000" w:sz="8" w:space="0"/>
            </w:tcBorders>
            <w:shd w:val="clear" w:color="auto" w:fill="auto"/>
            <w:vAlign w:val="center"/>
          </w:tcPr>
          <w:p w14:paraId="3E06383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720" w:type="dxa"/>
            <w:gridSpan w:val="2"/>
            <w:tcBorders>
              <w:top w:val="nil"/>
              <w:left w:val="single" w:color="000000" w:sz="8" w:space="0"/>
              <w:bottom w:val="single" w:color="000000" w:sz="8" w:space="0"/>
              <w:right w:val="single" w:color="000000" w:sz="8" w:space="0"/>
            </w:tcBorders>
            <w:shd w:val="clear" w:color="auto" w:fill="auto"/>
            <w:vAlign w:val="center"/>
          </w:tcPr>
          <w:p w14:paraId="32BDB0A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10.00</w:t>
            </w:r>
          </w:p>
        </w:tc>
        <w:tc>
          <w:tcPr>
            <w:tcW w:w="1335" w:type="dxa"/>
            <w:tcBorders>
              <w:top w:val="nil"/>
              <w:left w:val="single" w:color="000000" w:sz="8" w:space="0"/>
              <w:bottom w:val="single" w:color="000000" w:sz="8" w:space="0"/>
              <w:right w:val="single" w:color="000000" w:sz="8" w:space="0"/>
            </w:tcBorders>
            <w:shd w:val="clear" w:color="auto" w:fill="auto"/>
            <w:vAlign w:val="center"/>
          </w:tcPr>
          <w:p w14:paraId="542AB350">
            <w:pPr>
              <w:jc w:val="center"/>
              <w:rPr>
                <w:rFonts w:hint="eastAsia" w:ascii="微软雅黑" w:hAnsi="微软雅黑" w:eastAsia="微软雅黑" w:cs="微软雅黑"/>
                <w:i w:val="0"/>
                <w:iCs w:val="0"/>
                <w:color w:val="000000"/>
                <w:sz w:val="20"/>
                <w:szCs w:val="20"/>
                <w:u w:val="none"/>
              </w:rPr>
            </w:pPr>
          </w:p>
        </w:tc>
      </w:tr>
      <w:tr w14:paraId="7B3656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6" w:hRule="atLeast"/>
        </w:trPr>
        <w:tc>
          <w:tcPr>
            <w:tcW w:w="870" w:type="dxa"/>
            <w:vMerge w:val="continue"/>
            <w:tcBorders>
              <w:top w:val="nil"/>
              <w:left w:val="single" w:color="000000" w:sz="8" w:space="0"/>
              <w:bottom w:val="single" w:color="000000" w:sz="8" w:space="0"/>
              <w:right w:val="single" w:color="000000" w:sz="8" w:space="0"/>
            </w:tcBorders>
            <w:shd w:val="clear" w:color="auto" w:fill="auto"/>
            <w:vAlign w:val="center"/>
          </w:tcPr>
          <w:p w14:paraId="3273E2DD">
            <w:pPr>
              <w:jc w:val="center"/>
              <w:rPr>
                <w:rFonts w:hint="eastAsia" w:ascii="微软雅黑" w:hAnsi="微软雅黑" w:eastAsia="微软雅黑" w:cs="微软雅黑"/>
                <w:i w:val="0"/>
                <w:iCs w:val="0"/>
                <w:color w:val="000000"/>
                <w:sz w:val="22"/>
                <w:szCs w:val="22"/>
                <w:u w:val="none"/>
              </w:rPr>
            </w:pPr>
          </w:p>
        </w:tc>
        <w:tc>
          <w:tcPr>
            <w:tcW w:w="1020" w:type="dxa"/>
            <w:vMerge w:val="continue"/>
            <w:tcBorders>
              <w:top w:val="nil"/>
              <w:left w:val="single" w:color="000000" w:sz="8" w:space="0"/>
              <w:bottom w:val="single" w:color="000000" w:sz="8" w:space="0"/>
              <w:right w:val="single" w:color="000000" w:sz="8" w:space="0"/>
            </w:tcBorders>
            <w:shd w:val="clear" w:color="auto" w:fill="auto"/>
            <w:vAlign w:val="center"/>
          </w:tcPr>
          <w:p w14:paraId="3E7CB86C">
            <w:pPr>
              <w:jc w:val="center"/>
              <w:rPr>
                <w:rFonts w:hint="eastAsia" w:ascii="微软雅黑" w:hAnsi="微软雅黑" w:eastAsia="微软雅黑" w:cs="微软雅黑"/>
                <w:i w:val="0"/>
                <w:iCs w:val="0"/>
                <w:color w:val="000000"/>
                <w:sz w:val="20"/>
                <w:szCs w:val="20"/>
                <w:u w:val="none"/>
              </w:rPr>
            </w:pPr>
          </w:p>
        </w:tc>
        <w:tc>
          <w:tcPr>
            <w:tcW w:w="1140" w:type="dxa"/>
            <w:gridSpan w:val="2"/>
            <w:vMerge w:val="restart"/>
            <w:tcBorders>
              <w:top w:val="nil"/>
              <w:left w:val="single" w:color="000000" w:sz="8" w:space="0"/>
              <w:bottom w:val="single" w:color="000000" w:sz="8" w:space="0"/>
              <w:right w:val="single" w:color="000000" w:sz="8" w:space="0"/>
            </w:tcBorders>
            <w:shd w:val="clear" w:color="auto" w:fill="auto"/>
            <w:vAlign w:val="center"/>
          </w:tcPr>
          <w:p w14:paraId="3297FD3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质量指标</w:t>
            </w:r>
          </w:p>
        </w:tc>
        <w:tc>
          <w:tcPr>
            <w:tcW w:w="2115" w:type="dxa"/>
            <w:gridSpan w:val="3"/>
            <w:tcBorders>
              <w:top w:val="nil"/>
              <w:left w:val="single" w:color="000000" w:sz="8" w:space="0"/>
              <w:bottom w:val="single" w:color="000000" w:sz="8" w:space="0"/>
              <w:right w:val="single" w:color="000000" w:sz="8" w:space="0"/>
            </w:tcBorders>
            <w:shd w:val="clear" w:color="auto" w:fill="auto"/>
            <w:vAlign w:val="center"/>
          </w:tcPr>
          <w:p w14:paraId="71A683F3">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工业集中区幼儿园设施设备采购完成率</w:t>
            </w:r>
          </w:p>
        </w:tc>
        <w:tc>
          <w:tcPr>
            <w:tcW w:w="990" w:type="dxa"/>
            <w:tcBorders>
              <w:top w:val="nil"/>
              <w:left w:val="nil"/>
              <w:bottom w:val="single" w:color="000000" w:sz="8" w:space="0"/>
              <w:right w:val="nil"/>
            </w:tcBorders>
            <w:shd w:val="clear" w:color="auto" w:fill="auto"/>
            <w:vAlign w:val="center"/>
          </w:tcPr>
          <w:p w14:paraId="5A3DE99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w:t>
            </w:r>
          </w:p>
        </w:tc>
        <w:tc>
          <w:tcPr>
            <w:tcW w:w="525" w:type="dxa"/>
            <w:tcBorders>
              <w:top w:val="nil"/>
              <w:left w:val="single" w:color="000000" w:sz="8" w:space="0"/>
              <w:bottom w:val="single" w:color="000000" w:sz="8" w:space="0"/>
              <w:right w:val="nil"/>
            </w:tcBorders>
            <w:shd w:val="clear" w:color="auto" w:fill="auto"/>
            <w:vAlign w:val="center"/>
          </w:tcPr>
          <w:p w14:paraId="26E853F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w:t>
            </w:r>
          </w:p>
        </w:tc>
        <w:tc>
          <w:tcPr>
            <w:tcW w:w="735" w:type="dxa"/>
            <w:tcBorders>
              <w:top w:val="nil"/>
              <w:left w:val="single" w:color="000000" w:sz="8" w:space="0"/>
              <w:bottom w:val="single" w:color="000000" w:sz="8" w:space="0"/>
              <w:right w:val="single" w:color="000000" w:sz="8" w:space="0"/>
            </w:tcBorders>
            <w:shd w:val="clear" w:color="auto" w:fill="auto"/>
            <w:vAlign w:val="center"/>
          </w:tcPr>
          <w:p w14:paraId="72D3B90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720" w:type="dxa"/>
            <w:gridSpan w:val="2"/>
            <w:tcBorders>
              <w:top w:val="nil"/>
              <w:left w:val="single" w:color="000000" w:sz="8" w:space="0"/>
              <w:bottom w:val="single" w:color="000000" w:sz="8" w:space="0"/>
              <w:right w:val="single" w:color="000000" w:sz="8" w:space="0"/>
            </w:tcBorders>
            <w:shd w:val="clear" w:color="auto" w:fill="auto"/>
            <w:vAlign w:val="center"/>
          </w:tcPr>
          <w:p w14:paraId="5812FBC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10.00</w:t>
            </w:r>
          </w:p>
        </w:tc>
        <w:tc>
          <w:tcPr>
            <w:tcW w:w="1335" w:type="dxa"/>
            <w:tcBorders>
              <w:top w:val="nil"/>
              <w:left w:val="single" w:color="000000" w:sz="8" w:space="0"/>
              <w:bottom w:val="single" w:color="000000" w:sz="8" w:space="0"/>
              <w:right w:val="single" w:color="000000" w:sz="8" w:space="0"/>
            </w:tcBorders>
            <w:shd w:val="clear" w:color="auto" w:fill="auto"/>
            <w:vAlign w:val="center"/>
          </w:tcPr>
          <w:p w14:paraId="0766623B">
            <w:pPr>
              <w:jc w:val="center"/>
              <w:rPr>
                <w:rFonts w:hint="eastAsia" w:ascii="微软雅黑" w:hAnsi="微软雅黑" w:eastAsia="微软雅黑" w:cs="微软雅黑"/>
                <w:i w:val="0"/>
                <w:iCs w:val="0"/>
                <w:color w:val="000000"/>
                <w:sz w:val="20"/>
                <w:szCs w:val="20"/>
                <w:u w:val="none"/>
              </w:rPr>
            </w:pPr>
          </w:p>
        </w:tc>
      </w:tr>
      <w:tr w14:paraId="299DBE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6" w:hRule="atLeast"/>
        </w:trPr>
        <w:tc>
          <w:tcPr>
            <w:tcW w:w="870" w:type="dxa"/>
            <w:vMerge w:val="continue"/>
            <w:tcBorders>
              <w:top w:val="nil"/>
              <w:left w:val="single" w:color="000000" w:sz="8" w:space="0"/>
              <w:bottom w:val="single" w:color="000000" w:sz="8" w:space="0"/>
              <w:right w:val="single" w:color="000000" w:sz="8" w:space="0"/>
            </w:tcBorders>
            <w:shd w:val="clear" w:color="auto" w:fill="auto"/>
            <w:vAlign w:val="center"/>
          </w:tcPr>
          <w:p w14:paraId="585FB534">
            <w:pPr>
              <w:jc w:val="center"/>
              <w:rPr>
                <w:rFonts w:hint="eastAsia" w:ascii="微软雅黑" w:hAnsi="微软雅黑" w:eastAsia="微软雅黑" w:cs="微软雅黑"/>
                <w:i w:val="0"/>
                <w:iCs w:val="0"/>
                <w:color w:val="000000"/>
                <w:sz w:val="22"/>
                <w:szCs w:val="22"/>
                <w:u w:val="none"/>
              </w:rPr>
            </w:pPr>
          </w:p>
        </w:tc>
        <w:tc>
          <w:tcPr>
            <w:tcW w:w="1020" w:type="dxa"/>
            <w:vMerge w:val="continue"/>
            <w:tcBorders>
              <w:top w:val="nil"/>
              <w:left w:val="single" w:color="000000" w:sz="8" w:space="0"/>
              <w:bottom w:val="single" w:color="000000" w:sz="8" w:space="0"/>
              <w:right w:val="single" w:color="000000" w:sz="8" w:space="0"/>
            </w:tcBorders>
            <w:shd w:val="clear" w:color="auto" w:fill="auto"/>
            <w:vAlign w:val="center"/>
          </w:tcPr>
          <w:p w14:paraId="220569EB">
            <w:pPr>
              <w:jc w:val="center"/>
              <w:rPr>
                <w:rFonts w:hint="eastAsia" w:ascii="微软雅黑" w:hAnsi="微软雅黑" w:eastAsia="微软雅黑" w:cs="微软雅黑"/>
                <w:i w:val="0"/>
                <w:iCs w:val="0"/>
                <w:color w:val="000000"/>
                <w:sz w:val="20"/>
                <w:szCs w:val="20"/>
                <w:u w:val="none"/>
              </w:rPr>
            </w:pPr>
          </w:p>
        </w:tc>
        <w:tc>
          <w:tcPr>
            <w:tcW w:w="1140" w:type="dxa"/>
            <w:gridSpan w:val="2"/>
            <w:vMerge w:val="continue"/>
            <w:tcBorders>
              <w:top w:val="nil"/>
              <w:left w:val="single" w:color="000000" w:sz="8" w:space="0"/>
              <w:bottom w:val="single" w:color="000000" w:sz="8" w:space="0"/>
              <w:right w:val="single" w:color="000000" w:sz="8" w:space="0"/>
            </w:tcBorders>
            <w:shd w:val="clear" w:color="auto" w:fill="auto"/>
            <w:vAlign w:val="center"/>
          </w:tcPr>
          <w:p w14:paraId="11F0FB31">
            <w:pPr>
              <w:jc w:val="center"/>
              <w:rPr>
                <w:rFonts w:hint="eastAsia" w:ascii="微软雅黑" w:hAnsi="微软雅黑" w:eastAsia="微软雅黑" w:cs="微软雅黑"/>
                <w:i w:val="0"/>
                <w:iCs w:val="0"/>
                <w:color w:val="000000"/>
                <w:sz w:val="20"/>
                <w:szCs w:val="20"/>
                <w:u w:val="none"/>
              </w:rPr>
            </w:pPr>
          </w:p>
        </w:tc>
        <w:tc>
          <w:tcPr>
            <w:tcW w:w="2115" w:type="dxa"/>
            <w:gridSpan w:val="3"/>
            <w:tcBorders>
              <w:top w:val="nil"/>
              <w:left w:val="single" w:color="000000" w:sz="8" w:space="0"/>
              <w:bottom w:val="single" w:color="000000" w:sz="8" w:space="0"/>
              <w:right w:val="single" w:color="000000" w:sz="8" w:space="0"/>
            </w:tcBorders>
            <w:shd w:val="clear" w:color="auto" w:fill="auto"/>
            <w:vAlign w:val="center"/>
          </w:tcPr>
          <w:p w14:paraId="07985F39">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工业集中区幼儿园窗帘采购完成率</w:t>
            </w:r>
          </w:p>
        </w:tc>
        <w:tc>
          <w:tcPr>
            <w:tcW w:w="990" w:type="dxa"/>
            <w:tcBorders>
              <w:top w:val="nil"/>
              <w:left w:val="nil"/>
              <w:bottom w:val="single" w:color="000000" w:sz="8" w:space="0"/>
              <w:right w:val="nil"/>
            </w:tcBorders>
            <w:shd w:val="clear" w:color="auto" w:fill="auto"/>
            <w:vAlign w:val="center"/>
          </w:tcPr>
          <w:p w14:paraId="13FB7AD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w:t>
            </w:r>
          </w:p>
        </w:tc>
        <w:tc>
          <w:tcPr>
            <w:tcW w:w="525" w:type="dxa"/>
            <w:tcBorders>
              <w:top w:val="nil"/>
              <w:left w:val="single" w:color="000000" w:sz="8" w:space="0"/>
              <w:bottom w:val="single" w:color="000000" w:sz="8" w:space="0"/>
              <w:right w:val="nil"/>
            </w:tcBorders>
            <w:shd w:val="clear" w:color="auto" w:fill="auto"/>
            <w:vAlign w:val="center"/>
          </w:tcPr>
          <w:p w14:paraId="57FBF09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w:t>
            </w:r>
          </w:p>
        </w:tc>
        <w:tc>
          <w:tcPr>
            <w:tcW w:w="735" w:type="dxa"/>
            <w:tcBorders>
              <w:top w:val="nil"/>
              <w:left w:val="single" w:color="000000" w:sz="8" w:space="0"/>
              <w:bottom w:val="single" w:color="000000" w:sz="8" w:space="0"/>
              <w:right w:val="single" w:color="000000" w:sz="8" w:space="0"/>
            </w:tcBorders>
            <w:shd w:val="clear" w:color="auto" w:fill="auto"/>
            <w:vAlign w:val="center"/>
          </w:tcPr>
          <w:p w14:paraId="4F8DB25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720" w:type="dxa"/>
            <w:gridSpan w:val="2"/>
            <w:tcBorders>
              <w:top w:val="nil"/>
              <w:left w:val="single" w:color="000000" w:sz="8" w:space="0"/>
              <w:bottom w:val="single" w:color="000000" w:sz="8" w:space="0"/>
              <w:right w:val="single" w:color="000000" w:sz="8" w:space="0"/>
            </w:tcBorders>
            <w:shd w:val="clear" w:color="auto" w:fill="auto"/>
            <w:vAlign w:val="center"/>
          </w:tcPr>
          <w:p w14:paraId="0B7C5A9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10.00</w:t>
            </w:r>
          </w:p>
        </w:tc>
        <w:tc>
          <w:tcPr>
            <w:tcW w:w="1335" w:type="dxa"/>
            <w:tcBorders>
              <w:top w:val="nil"/>
              <w:left w:val="single" w:color="000000" w:sz="8" w:space="0"/>
              <w:bottom w:val="single" w:color="000000" w:sz="8" w:space="0"/>
              <w:right w:val="single" w:color="000000" w:sz="8" w:space="0"/>
            </w:tcBorders>
            <w:shd w:val="clear" w:color="auto" w:fill="auto"/>
            <w:vAlign w:val="center"/>
          </w:tcPr>
          <w:p w14:paraId="3E308532">
            <w:pPr>
              <w:jc w:val="center"/>
              <w:rPr>
                <w:rFonts w:hint="eastAsia" w:ascii="微软雅黑" w:hAnsi="微软雅黑" w:eastAsia="微软雅黑" w:cs="微软雅黑"/>
                <w:i w:val="0"/>
                <w:iCs w:val="0"/>
                <w:color w:val="000000"/>
                <w:sz w:val="20"/>
                <w:szCs w:val="20"/>
                <w:u w:val="none"/>
              </w:rPr>
            </w:pPr>
          </w:p>
        </w:tc>
      </w:tr>
      <w:tr w14:paraId="765701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6" w:hRule="atLeast"/>
        </w:trPr>
        <w:tc>
          <w:tcPr>
            <w:tcW w:w="870" w:type="dxa"/>
            <w:vMerge w:val="continue"/>
            <w:tcBorders>
              <w:top w:val="nil"/>
              <w:left w:val="single" w:color="000000" w:sz="8" w:space="0"/>
              <w:bottom w:val="single" w:color="000000" w:sz="8" w:space="0"/>
              <w:right w:val="single" w:color="000000" w:sz="8" w:space="0"/>
            </w:tcBorders>
            <w:shd w:val="clear" w:color="auto" w:fill="auto"/>
            <w:vAlign w:val="center"/>
          </w:tcPr>
          <w:p w14:paraId="66513309">
            <w:pPr>
              <w:jc w:val="center"/>
              <w:rPr>
                <w:rFonts w:hint="eastAsia" w:ascii="微软雅黑" w:hAnsi="微软雅黑" w:eastAsia="微软雅黑" w:cs="微软雅黑"/>
                <w:i w:val="0"/>
                <w:iCs w:val="0"/>
                <w:color w:val="000000"/>
                <w:sz w:val="22"/>
                <w:szCs w:val="22"/>
                <w:u w:val="none"/>
              </w:rPr>
            </w:pPr>
          </w:p>
        </w:tc>
        <w:tc>
          <w:tcPr>
            <w:tcW w:w="1020" w:type="dxa"/>
            <w:vMerge w:val="continue"/>
            <w:tcBorders>
              <w:top w:val="nil"/>
              <w:left w:val="single" w:color="000000" w:sz="8" w:space="0"/>
              <w:bottom w:val="single" w:color="000000" w:sz="8" w:space="0"/>
              <w:right w:val="single" w:color="000000" w:sz="8" w:space="0"/>
            </w:tcBorders>
            <w:shd w:val="clear" w:color="auto" w:fill="auto"/>
            <w:vAlign w:val="center"/>
          </w:tcPr>
          <w:p w14:paraId="1102EE00">
            <w:pPr>
              <w:jc w:val="center"/>
              <w:rPr>
                <w:rFonts w:hint="eastAsia" w:ascii="微软雅黑" w:hAnsi="微软雅黑" w:eastAsia="微软雅黑" w:cs="微软雅黑"/>
                <w:i w:val="0"/>
                <w:iCs w:val="0"/>
                <w:color w:val="000000"/>
                <w:sz w:val="20"/>
                <w:szCs w:val="20"/>
                <w:u w:val="none"/>
              </w:rPr>
            </w:pPr>
          </w:p>
        </w:tc>
        <w:tc>
          <w:tcPr>
            <w:tcW w:w="1140" w:type="dxa"/>
            <w:gridSpan w:val="2"/>
            <w:vMerge w:val="continue"/>
            <w:tcBorders>
              <w:top w:val="nil"/>
              <w:left w:val="single" w:color="000000" w:sz="8" w:space="0"/>
              <w:bottom w:val="single" w:color="000000" w:sz="8" w:space="0"/>
              <w:right w:val="single" w:color="000000" w:sz="8" w:space="0"/>
            </w:tcBorders>
            <w:shd w:val="clear" w:color="auto" w:fill="auto"/>
            <w:vAlign w:val="center"/>
          </w:tcPr>
          <w:p w14:paraId="58C6CC0B">
            <w:pPr>
              <w:jc w:val="center"/>
              <w:rPr>
                <w:rFonts w:hint="eastAsia" w:ascii="微软雅黑" w:hAnsi="微软雅黑" w:eastAsia="微软雅黑" w:cs="微软雅黑"/>
                <w:i w:val="0"/>
                <w:iCs w:val="0"/>
                <w:color w:val="000000"/>
                <w:sz w:val="20"/>
                <w:szCs w:val="20"/>
                <w:u w:val="none"/>
              </w:rPr>
            </w:pPr>
          </w:p>
        </w:tc>
        <w:tc>
          <w:tcPr>
            <w:tcW w:w="2115" w:type="dxa"/>
            <w:gridSpan w:val="3"/>
            <w:tcBorders>
              <w:top w:val="nil"/>
              <w:left w:val="single" w:color="000000" w:sz="8" w:space="0"/>
              <w:bottom w:val="single" w:color="000000" w:sz="8" w:space="0"/>
              <w:right w:val="single" w:color="000000" w:sz="8" w:space="0"/>
            </w:tcBorders>
            <w:shd w:val="clear" w:color="auto" w:fill="auto"/>
            <w:vAlign w:val="center"/>
          </w:tcPr>
          <w:p w14:paraId="29354FCC">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江永工业集中区幼儿园区域柜采购完成率</w:t>
            </w:r>
          </w:p>
        </w:tc>
        <w:tc>
          <w:tcPr>
            <w:tcW w:w="990" w:type="dxa"/>
            <w:tcBorders>
              <w:top w:val="nil"/>
              <w:left w:val="nil"/>
              <w:bottom w:val="single" w:color="000000" w:sz="8" w:space="0"/>
              <w:right w:val="nil"/>
            </w:tcBorders>
            <w:shd w:val="clear" w:color="auto" w:fill="auto"/>
            <w:vAlign w:val="center"/>
          </w:tcPr>
          <w:p w14:paraId="41F70A4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w:t>
            </w:r>
          </w:p>
        </w:tc>
        <w:tc>
          <w:tcPr>
            <w:tcW w:w="525" w:type="dxa"/>
            <w:tcBorders>
              <w:top w:val="nil"/>
              <w:left w:val="single" w:color="000000" w:sz="8" w:space="0"/>
              <w:bottom w:val="single" w:color="000000" w:sz="8" w:space="0"/>
              <w:right w:val="nil"/>
            </w:tcBorders>
            <w:shd w:val="clear" w:color="auto" w:fill="auto"/>
            <w:vAlign w:val="center"/>
          </w:tcPr>
          <w:p w14:paraId="6F8CA29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w:t>
            </w:r>
          </w:p>
        </w:tc>
        <w:tc>
          <w:tcPr>
            <w:tcW w:w="735" w:type="dxa"/>
            <w:tcBorders>
              <w:top w:val="nil"/>
              <w:left w:val="single" w:color="000000" w:sz="8" w:space="0"/>
              <w:bottom w:val="single" w:color="000000" w:sz="8" w:space="0"/>
              <w:right w:val="single" w:color="000000" w:sz="8" w:space="0"/>
            </w:tcBorders>
            <w:shd w:val="clear" w:color="auto" w:fill="auto"/>
            <w:vAlign w:val="center"/>
          </w:tcPr>
          <w:p w14:paraId="0165E61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720" w:type="dxa"/>
            <w:gridSpan w:val="2"/>
            <w:tcBorders>
              <w:top w:val="nil"/>
              <w:left w:val="single" w:color="000000" w:sz="8" w:space="0"/>
              <w:bottom w:val="single" w:color="000000" w:sz="8" w:space="0"/>
              <w:right w:val="single" w:color="000000" w:sz="8" w:space="0"/>
            </w:tcBorders>
            <w:shd w:val="clear" w:color="auto" w:fill="auto"/>
            <w:vAlign w:val="center"/>
          </w:tcPr>
          <w:p w14:paraId="1F535DC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10.00</w:t>
            </w:r>
          </w:p>
        </w:tc>
        <w:tc>
          <w:tcPr>
            <w:tcW w:w="1335" w:type="dxa"/>
            <w:tcBorders>
              <w:top w:val="nil"/>
              <w:left w:val="single" w:color="000000" w:sz="8" w:space="0"/>
              <w:bottom w:val="single" w:color="000000" w:sz="8" w:space="0"/>
              <w:right w:val="single" w:color="000000" w:sz="8" w:space="0"/>
            </w:tcBorders>
            <w:shd w:val="clear" w:color="auto" w:fill="auto"/>
            <w:vAlign w:val="center"/>
          </w:tcPr>
          <w:p w14:paraId="083399D6">
            <w:pPr>
              <w:jc w:val="center"/>
              <w:rPr>
                <w:rFonts w:hint="eastAsia" w:ascii="微软雅黑" w:hAnsi="微软雅黑" w:eastAsia="微软雅黑" w:cs="微软雅黑"/>
                <w:i w:val="0"/>
                <w:iCs w:val="0"/>
                <w:color w:val="000000"/>
                <w:sz w:val="20"/>
                <w:szCs w:val="20"/>
                <w:u w:val="none"/>
              </w:rPr>
            </w:pPr>
          </w:p>
        </w:tc>
      </w:tr>
      <w:tr w14:paraId="221124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6" w:hRule="atLeast"/>
        </w:trPr>
        <w:tc>
          <w:tcPr>
            <w:tcW w:w="870" w:type="dxa"/>
            <w:vMerge w:val="continue"/>
            <w:tcBorders>
              <w:top w:val="nil"/>
              <w:left w:val="single" w:color="000000" w:sz="8" w:space="0"/>
              <w:bottom w:val="single" w:color="000000" w:sz="8" w:space="0"/>
              <w:right w:val="single" w:color="000000" w:sz="8" w:space="0"/>
            </w:tcBorders>
            <w:shd w:val="clear" w:color="auto" w:fill="auto"/>
            <w:vAlign w:val="center"/>
          </w:tcPr>
          <w:p w14:paraId="21AF941A">
            <w:pPr>
              <w:jc w:val="center"/>
              <w:rPr>
                <w:rFonts w:hint="eastAsia" w:ascii="微软雅黑" w:hAnsi="微软雅黑" w:eastAsia="微软雅黑" w:cs="微软雅黑"/>
                <w:i w:val="0"/>
                <w:iCs w:val="0"/>
                <w:color w:val="000000"/>
                <w:sz w:val="22"/>
                <w:szCs w:val="22"/>
                <w:u w:val="none"/>
              </w:rPr>
            </w:pPr>
          </w:p>
        </w:tc>
        <w:tc>
          <w:tcPr>
            <w:tcW w:w="1020" w:type="dxa"/>
            <w:vMerge w:val="continue"/>
            <w:tcBorders>
              <w:top w:val="nil"/>
              <w:left w:val="single" w:color="000000" w:sz="8" w:space="0"/>
              <w:bottom w:val="single" w:color="000000" w:sz="8" w:space="0"/>
              <w:right w:val="single" w:color="000000" w:sz="8" w:space="0"/>
            </w:tcBorders>
            <w:shd w:val="clear" w:color="auto" w:fill="auto"/>
            <w:vAlign w:val="center"/>
          </w:tcPr>
          <w:p w14:paraId="2BD32E60">
            <w:pPr>
              <w:jc w:val="center"/>
              <w:rPr>
                <w:rFonts w:hint="eastAsia" w:ascii="微软雅黑" w:hAnsi="微软雅黑" w:eastAsia="微软雅黑" w:cs="微软雅黑"/>
                <w:i w:val="0"/>
                <w:iCs w:val="0"/>
                <w:color w:val="000000"/>
                <w:sz w:val="20"/>
                <w:szCs w:val="20"/>
                <w:u w:val="none"/>
              </w:rPr>
            </w:pPr>
          </w:p>
        </w:tc>
        <w:tc>
          <w:tcPr>
            <w:tcW w:w="1140" w:type="dxa"/>
            <w:gridSpan w:val="2"/>
            <w:tcBorders>
              <w:top w:val="nil"/>
              <w:left w:val="single" w:color="000000" w:sz="8" w:space="0"/>
              <w:bottom w:val="single" w:color="000000" w:sz="8" w:space="0"/>
              <w:right w:val="single" w:color="000000" w:sz="8" w:space="0"/>
            </w:tcBorders>
            <w:shd w:val="clear" w:color="auto" w:fill="auto"/>
            <w:vAlign w:val="center"/>
          </w:tcPr>
          <w:p w14:paraId="18C5E11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时效指标</w:t>
            </w:r>
          </w:p>
        </w:tc>
        <w:tc>
          <w:tcPr>
            <w:tcW w:w="2115" w:type="dxa"/>
            <w:gridSpan w:val="3"/>
            <w:tcBorders>
              <w:top w:val="nil"/>
              <w:left w:val="single" w:color="000000" w:sz="8" w:space="0"/>
              <w:bottom w:val="single" w:color="000000" w:sz="8" w:space="0"/>
              <w:right w:val="single" w:color="000000" w:sz="8" w:space="0"/>
            </w:tcBorders>
            <w:shd w:val="clear" w:color="auto" w:fill="auto"/>
            <w:vAlign w:val="center"/>
          </w:tcPr>
          <w:p w14:paraId="06FEDE35">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完成时间</w:t>
            </w:r>
          </w:p>
        </w:tc>
        <w:tc>
          <w:tcPr>
            <w:tcW w:w="990" w:type="dxa"/>
            <w:tcBorders>
              <w:top w:val="nil"/>
              <w:left w:val="nil"/>
              <w:bottom w:val="single" w:color="000000" w:sz="8" w:space="0"/>
              <w:right w:val="nil"/>
            </w:tcBorders>
            <w:shd w:val="clear" w:color="auto" w:fill="auto"/>
            <w:vAlign w:val="center"/>
          </w:tcPr>
          <w:p w14:paraId="3738576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2023年内完成</w:t>
            </w:r>
          </w:p>
        </w:tc>
        <w:tc>
          <w:tcPr>
            <w:tcW w:w="525" w:type="dxa"/>
            <w:tcBorders>
              <w:top w:val="nil"/>
              <w:left w:val="single" w:color="000000" w:sz="8" w:space="0"/>
              <w:bottom w:val="single" w:color="000000" w:sz="8" w:space="0"/>
              <w:right w:val="nil"/>
            </w:tcBorders>
            <w:shd w:val="clear" w:color="auto" w:fill="auto"/>
            <w:vAlign w:val="center"/>
          </w:tcPr>
          <w:p w14:paraId="0FEA5D5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2023年内完成</w:t>
            </w:r>
          </w:p>
        </w:tc>
        <w:tc>
          <w:tcPr>
            <w:tcW w:w="735" w:type="dxa"/>
            <w:tcBorders>
              <w:top w:val="nil"/>
              <w:left w:val="single" w:color="000000" w:sz="8" w:space="0"/>
              <w:bottom w:val="single" w:color="000000" w:sz="8" w:space="0"/>
              <w:right w:val="single" w:color="000000" w:sz="8" w:space="0"/>
            </w:tcBorders>
            <w:shd w:val="clear" w:color="auto" w:fill="auto"/>
            <w:vAlign w:val="center"/>
          </w:tcPr>
          <w:p w14:paraId="34667AD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5</w:t>
            </w:r>
          </w:p>
        </w:tc>
        <w:tc>
          <w:tcPr>
            <w:tcW w:w="720" w:type="dxa"/>
            <w:gridSpan w:val="2"/>
            <w:tcBorders>
              <w:top w:val="nil"/>
              <w:left w:val="single" w:color="000000" w:sz="8" w:space="0"/>
              <w:bottom w:val="single" w:color="000000" w:sz="8" w:space="0"/>
              <w:right w:val="single" w:color="000000" w:sz="8" w:space="0"/>
            </w:tcBorders>
            <w:shd w:val="clear" w:color="auto" w:fill="auto"/>
            <w:vAlign w:val="center"/>
          </w:tcPr>
          <w:p w14:paraId="0FDEEAE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5.00</w:t>
            </w:r>
          </w:p>
        </w:tc>
        <w:tc>
          <w:tcPr>
            <w:tcW w:w="1335" w:type="dxa"/>
            <w:tcBorders>
              <w:top w:val="nil"/>
              <w:left w:val="single" w:color="000000" w:sz="8" w:space="0"/>
              <w:bottom w:val="single" w:color="000000" w:sz="8" w:space="0"/>
              <w:right w:val="single" w:color="000000" w:sz="8" w:space="0"/>
            </w:tcBorders>
            <w:shd w:val="clear" w:color="auto" w:fill="auto"/>
            <w:vAlign w:val="center"/>
          </w:tcPr>
          <w:p w14:paraId="0352A655">
            <w:pPr>
              <w:jc w:val="center"/>
              <w:rPr>
                <w:rFonts w:hint="eastAsia" w:ascii="微软雅黑" w:hAnsi="微软雅黑" w:eastAsia="微软雅黑" w:cs="微软雅黑"/>
                <w:i w:val="0"/>
                <w:iCs w:val="0"/>
                <w:color w:val="000000"/>
                <w:sz w:val="20"/>
                <w:szCs w:val="20"/>
                <w:u w:val="none"/>
              </w:rPr>
            </w:pPr>
          </w:p>
        </w:tc>
      </w:tr>
      <w:tr w14:paraId="43F8A1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6" w:hRule="atLeast"/>
        </w:trPr>
        <w:tc>
          <w:tcPr>
            <w:tcW w:w="870" w:type="dxa"/>
            <w:vMerge w:val="continue"/>
            <w:tcBorders>
              <w:top w:val="nil"/>
              <w:left w:val="single" w:color="000000" w:sz="8" w:space="0"/>
              <w:bottom w:val="single" w:color="000000" w:sz="8" w:space="0"/>
              <w:right w:val="single" w:color="000000" w:sz="8" w:space="0"/>
            </w:tcBorders>
            <w:shd w:val="clear" w:color="auto" w:fill="auto"/>
            <w:vAlign w:val="center"/>
          </w:tcPr>
          <w:p w14:paraId="3FE22CC0">
            <w:pPr>
              <w:jc w:val="center"/>
              <w:rPr>
                <w:rFonts w:hint="eastAsia" w:ascii="微软雅黑" w:hAnsi="微软雅黑" w:eastAsia="微软雅黑" w:cs="微软雅黑"/>
                <w:i w:val="0"/>
                <w:iCs w:val="0"/>
                <w:color w:val="000000"/>
                <w:sz w:val="22"/>
                <w:szCs w:val="22"/>
                <w:u w:val="none"/>
              </w:rPr>
            </w:pPr>
          </w:p>
        </w:tc>
        <w:tc>
          <w:tcPr>
            <w:tcW w:w="1020" w:type="dxa"/>
            <w:vMerge w:val="restart"/>
            <w:tcBorders>
              <w:top w:val="nil"/>
              <w:left w:val="single" w:color="000000" w:sz="8" w:space="0"/>
              <w:bottom w:val="single" w:color="000000" w:sz="8" w:space="0"/>
              <w:right w:val="single" w:color="000000" w:sz="8" w:space="0"/>
            </w:tcBorders>
            <w:shd w:val="clear" w:color="auto" w:fill="auto"/>
            <w:vAlign w:val="center"/>
          </w:tcPr>
          <w:p w14:paraId="5CBF555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效益指标</w:t>
            </w:r>
          </w:p>
        </w:tc>
        <w:tc>
          <w:tcPr>
            <w:tcW w:w="1140" w:type="dxa"/>
            <w:gridSpan w:val="2"/>
            <w:tcBorders>
              <w:top w:val="nil"/>
              <w:left w:val="single" w:color="000000" w:sz="8" w:space="0"/>
              <w:bottom w:val="single" w:color="000000" w:sz="8" w:space="0"/>
              <w:right w:val="single" w:color="000000" w:sz="8" w:space="0"/>
            </w:tcBorders>
            <w:shd w:val="clear" w:color="auto" w:fill="auto"/>
            <w:vAlign w:val="center"/>
          </w:tcPr>
          <w:p w14:paraId="72E3C05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经济效益指标</w:t>
            </w:r>
          </w:p>
        </w:tc>
        <w:tc>
          <w:tcPr>
            <w:tcW w:w="2115" w:type="dxa"/>
            <w:gridSpan w:val="3"/>
            <w:tcBorders>
              <w:top w:val="nil"/>
              <w:left w:val="single" w:color="000000" w:sz="8" w:space="0"/>
              <w:bottom w:val="single" w:color="000000" w:sz="8" w:space="0"/>
              <w:right w:val="single" w:color="000000" w:sz="8" w:space="0"/>
            </w:tcBorders>
            <w:shd w:val="clear" w:color="auto" w:fill="auto"/>
            <w:vAlign w:val="center"/>
          </w:tcPr>
          <w:p w14:paraId="4E9D950E">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加强校园基础设施建设，保障学生与教师的校园生活</w:t>
            </w:r>
          </w:p>
        </w:tc>
        <w:tc>
          <w:tcPr>
            <w:tcW w:w="990" w:type="dxa"/>
            <w:tcBorders>
              <w:top w:val="nil"/>
              <w:left w:val="nil"/>
              <w:bottom w:val="single" w:color="000000" w:sz="8" w:space="0"/>
              <w:right w:val="nil"/>
            </w:tcBorders>
            <w:shd w:val="clear" w:color="auto" w:fill="auto"/>
            <w:vAlign w:val="center"/>
          </w:tcPr>
          <w:p w14:paraId="3523A3C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加强校园基础设施建设，保障学生与教师的校园生活</w:t>
            </w:r>
          </w:p>
        </w:tc>
        <w:tc>
          <w:tcPr>
            <w:tcW w:w="525" w:type="dxa"/>
            <w:tcBorders>
              <w:top w:val="nil"/>
              <w:left w:val="single" w:color="000000" w:sz="8" w:space="0"/>
              <w:bottom w:val="single" w:color="000000" w:sz="8" w:space="0"/>
              <w:right w:val="nil"/>
            </w:tcBorders>
            <w:shd w:val="clear" w:color="auto" w:fill="auto"/>
            <w:vAlign w:val="center"/>
          </w:tcPr>
          <w:p w14:paraId="1709518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加强校园基础设施建设，保障学生与教师的校园生活</w:t>
            </w:r>
          </w:p>
        </w:tc>
        <w:tc>
          <w:tcPr>
            <w:tcW w:w="735" w:type="dxa"/>
            <w:tcBorders>
              <w:top w:val="nil"/>
              <w:left w:val="single" w:color="000000" w:sz="8" w:space="0"/>
              <w:bottom w:val="single" w:color="000000" w:sz="8" w:space="0"/>
              <w:right w:val="single" w:color="000000" w:sz="8" w:space="0"/>
            </w:tcBorders>
            <w:shd w:val="clear" w:color="auto" w:fill="auto"/>
            <w:vAlign w:val="center"/>
          </w:tcPr>
          <w:p w14:paraId="4108274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5</w:t>
            </w:r>
          </w:p>
        </w:tc>
        <w:tc>
          <w:tcPr>
            <w:tcW w:w="720" w:type="dxa"/>
            <w:gridSpan w:val="2"/>
            <w:tcBorders>
              <w:top w:val="nil"/>
              <w:left w:val="single" w:color="000000" w:sz="8" w:space="0"/>
              <w:bottom w:val="single" w:color="000000" w:sz="8" w:space="0"/>
              <w:right w:val="single" w:color="000000" w:sz="8" w:space="0"/>
            </w:tcBorders>
            <w:shd w:val="clear" w:color="auto" w:fill="auto"/>
            <w:vAlign w:val="center"/>
          </w:tcPr>
          <w:p w14:paraId="6356793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5.00</w:t>
            </w:r>
          </w:p>
        </w:tc>
        <w:tc>
          <w:tcPr>
            <w:tcW w:w="1335" w:type="dxa"/>
            <w:tcBorders>
              <w:top w:val="nil"/>
              <w:left w:val="single" w:color="000000" w:sz="8" w:space="0"/>
              <w:bottom w:val="single" w:color="000000" w:sz="8" w:space="0"/>
              <w:right w:val="single" w:color="000000" w:sz="8" w:space="0"/>
            </w:tcBorders>
            <w:shd w:val="clear" w:color="auto" w:fill="auto"/>
            <w:vAlign w:val="center"/>
          </w:tcPr>
          <w:p w14:paraId="34491415">
            <w:pPr>
              <w:jc w:val="center"/>
              <w:rPr>
                <w:rFonts w:hint="eastAsia" w:ascii="微软雅黑" w:hAnsi="微软雅黑" w:eastAsia="微软雅黑" w:cs="微软雅黑"/>
                <w:i w:val="0"/>
                <w:iCs w:val="0"/>
                <w:color w:val="000000"/>
                <w:sz w:val="20"/>
                <w:szCs w:val="20"/>
                <w:u w:val="none"/>
              </w:rPr>
            </w:pPr>
          </w:p>
        </w:tc>
      </w:tr>
      <w:tr w14:paraId="1462D1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6" w:hRule="atLeast"/>
        </w:trPr>
        <w:tc>
          <w:tcPr>
            <w:tcW w:w="870" w:type="dxa"/>
            <w:vMerge w:val="continue"/>
            <w:tcBorders>
              <w:top w:val="nil"/>
              <w:left w:val="single" w:color="000000" w:sz="8" w:space="0"/>
              <w:bottom w:val="single" w:color="000000" w:sz="8" w:space="0"/>
              <w:right w:val="single" w:color="000000" w:sz="8" w:space="0"/>
            </w:tcBorders>
            <w:shd w:val="clear" w:color="auto" w:fill="auto"/>
            <w:vAlign w:val="center"/>
          </w:tcPr>
          <w:p w14:paraId="181CF8FC">
            <w:pPr>
              <w:jc w:val="center"/>
              <w:rPr>
                <w:rFonts w:hint="eastAsia" w:ascii="微软雅黑" w:hAnsi="微软雅黑" w:eastAsia="微软雅黑" w:cs="微软雅黑"/>
                <w:i w:val="0"/>
                <w:iCs w:val="0"/>
                <w:color w:val="000000"/>
                <w:sz w:val="22"/>
                <w:szCs w:val="22"/>
                <w:u w:val="none"/>
              </w:rPr>
            </w:pPr>
          </w:p>
        </w:tc>
        <w:tc>
          <w:tcPr>
            <w:tcW w:w="1020" w:type="dxa"/>
            <w:vMerge w:val="continue"/>
            <w:tcBorders>
              <w:top w:val="nil"/>
              <w:left w:val="single" w:color="000000" w:sz="8" w:space="0"/>
              <w:bottom w:val="single" w:color="000000" w:sz="8" w:space="0"/>
              <w:right w:val="single" w:color="000000" w:sz="8" w:space="0"/>
            </w:tcBorders>
            <w:shd w:val="clear" w:color="auto" w:fill="auto"/>
            <w:vAlign w:val="center"/>
          </w:tcPr>
          <w:p w14:paraId="3253B4B2">
            <w:pPr>
              <w:jc w:val="center"/>
              <w:rPr>
                <w:rFonts w:hint="eastAsia" w:ascii="微软雅黑" w:hAnsi="微软雅黑" w:eastAsia="微软雅黑" w:cs="微软雅黑"/>
                <w:i w:val="0"/>
                <w:iCs w:val="0"/>
                <w:color w:val="000000"/>
                <w:sz w:val="20"/>
                <w:szCs w:val="20"/>
                <w:u w:val="none"/>
              </w:rPr>
            </w:pPr>
          </w:p>
        </w:tc>
        <w:tc>
          <w:tcPr>
            <w:tcW w:w="1140" w:type="dxa"/>
            <w:gridSpan w:val="2"/>
            <w:tcBorders>
              <w:top w:val="nil"/>
              <w:left w:val="single" w:color="000000" w:sz="8" w:space="0"/>
              <w:bottom w:val="single" w:color="000000" w:sz="8" w:space="0"/>
              <w:right w:val="single" w:color="000000" w:sz="8" w:space="0"/>
            </w:tcBorders>
            <w:shd w:val="clear" w:color="auto" w:fill="auto"/>
            <w:vAlign w:val="center"/>
          </w:tcPr>
          <w:p w14:paraId="74644C5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社会效益指标</w:t>
            </w:r>
          </w:p>
        </w:tc>
        <w:tc>
          <w:tcPr>
            <w:tcW w:w="2115" w:type="dxa"/>
            <w:gridSpan w:val="3"/>
            <w:tcBorders>
              <w:top w:val="nil"/>
              <w:left w:val="single" w:color="000000" w:sz="8" w:space="0"/>
              <w:bottom w:val="single" w:color="000000" w:sz="8" w:space="0"/>
              <w:right w:val="single" w:color="000000" w:sz="8" w:space="0"/>
            </w:tcBorders>
            <w:shd w:val="clear" w:color="auto" w:fill="auto"/>
            <w:vAlign w:val="center"/>
          </w:tcPr>
          <w:p w14:paraId="5EBBF995">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做好设施设备维修工作，确保环境安全。提高办园水平，提高教师的教学质量，改善幼儿教学环境</w:t>
            </w:r>
          </w:p>
        </w:tc>
        <w:tc>
          <w:tcPr>
            <w:tcW w:w="990" w:type="dxa"/>
            <w:tcBorders>
              <w:top w:val="nil"/>
              <w:left w:val="nil"/>
              <w:bottom w:val="single" w:color="000000" w:sz="8" w:space="0"/>
              <w:right w:val="nil"/>
            </w:tcBorders>
            <w:shd w:val="clear" w:color="auto" w:fill="auto"/>
            <w:vAlign w:val="center"/>
          </w:tcPr>
          <w:p w14:paraId="63C82F9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做好设施设备维修工作，确保环境安全。提高办园水平，提高教师的教学质量，改善幼儿教学环境</w:t>
            </w:r>
          </w:p>
        </w:tc>
        <w:tc>
          <w:tcPr>
            <w:tcW w:w="525" w:type="dxa"/>
            <w:tcBorders>
              <w:top w:val="nil"/>
              <w:left w:val="single" w:color="000000" w:sz="8" w:space="0"/>
              <w:bottom w:val="single" w:color="000000" w:sz="8" w:space="0"/>
              <w:right w:val="nil"/>
            </w:tcBorders>
            <w:shd w:val="clear" w:color="auto" w:fill="auto"/>
            <w:vAlign w:val="center"/>
          </w:tcPr>
          <w:p w14:paraId="0452AD4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做好设施设备维修工作，确保环境安全。提高办园水平，提高教师的教学质量，改善幼儿教学环境</w:t>
            </w:r>
          </w:p>
        </w:tc>
        <w:tc>
          <w:tcPr>
            <w:tcW w:w="735" w:type="dxa"/>
            <w:tcBorders>
              <w:top w:val="nil"/>
              <w:left w:val="single" w:color="000000" w:sz="8" w:space="0"/>
              <w:bottom w:val="single" w:color="000000" w:sz="8" w:space="0"/>
              <w:right w:val="single" w:color="000000" w:sz="8" w:space="0"/>
            </w:tcBorders>
            <w:shd w:val="clear" w:color="auto" w:fill="auto"/>
            <w:vAlign w:val="center"/>
          </w:tcPr>
          <w:p w14:paraId="5E22B2B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5</w:t>
            </w:r>
          </w:p>
        </w:tc>
        <w:tc>
          <w:tcPr>
            <w:tcW w:w="720" w:type="dxa"/>
            <w:gridSpan w:val="2"/>
            <w:tcBorders>
              <w:top w:val="nil"/>
              <w:left w:val="single" w:color="000000" w:sz="8" w:space="0"/>
              <w:bottom w:val="single" w:color="000000" w:sz="8" w:space="0"/>
              <w:right w:val="single" w:color="000000" w:sz="8" w:space="0"/>
            </w:tcBorders>
            <w:shd w:val="clear" w:color="auto" w:fill="auto"/>
            <w:vAlign w:val="center"/>
          </w:tcPr>
          <w:p w14:paraId="5CC8EF5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5.00</w:t>
            </w:r>
          </w:p>
        </w:tc>
        <w:tc>
          <w:tcPr>
            <w:tcW w:w="1335" w:type="dxa"/>
            <w:tcBorders>
              <w:top w:val="nil"/>
              <w:left w:val="single" w:color="000000" w:sz="8" w:space="0"/>
              <w:bottom w:val="single" w:color="000000" w:sz="8" w:space="0"/>
              <w:right w:val="single" w:color="000000" w:sz="8" w:space="0"/>
            </w:tcBorders>
            <w:shd w:val="clear" w:color="auto" w:fill="auto"/>
            <w:vAlign w:val="center"/>
          </w:tcPr>
          <w:p w14:paraId="779FB541">
            <w:pPr>
              <w:jc w:val="center"/>
              <w:rPr>
                <w:rFonts w:hint="eastAsia" w:ascii="微软雅黑" w:hAnsi="微软雅黑" w:eastAsia="微软雅黑" w:cs="微软雅黑"/>
                <w:i w:val="0"/>
                <w:iCs w:val="0"/>
                <w:color w:val="000000"/>
                <w:sz w:val="20"/>
                <w:szCs w:val="20"/>
                <w:u w:val="none"/>
              </w:rPr>
            </w:pPr>
          </w:p>
        </w:tc>
      </w:tr>
      <w:tr w14:paraId="703C9F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6" w:hRule="atLeast"/>
        </w:trPr>
        <w:tc>
          <w:tcPr>
            <w:tcW w:w="870" w:type="dxa"/>
            <w:vMerge w:val="continue"/>
            <w:tcBorders>
              <w:top w:val="nil"/>
              <w:left w:val="single" w:color="000000" w:sz="8" w:space="0"/>
              <w:bottom w:val="single" w:color="000000" w:sz="8" w:space="0"/>
              <w:right w:val="single" w:color="000000" w:sz="8" w:space="0"/>
            </w:tcBorders>
            <w:shd w:val="clear" w:color="auto" w:fill="auto"/>
            <w:vAlign w:val="center"/>
          </w:tcPr>
          <w:p w14:paraId="7284C2E9">
            <w:pPr>
              <w:jc w:val="center"/>
              <w:rPr>
                <w:rFonts w:hint="eastAsia" w:ascii="微软雅黑" w:hAnsi="微软雅黑" w:eastAsia="微软雅黑" w:cs="微软雅黑"/>
                <w:i w:val="0"/>
                <w:iCs w:val="0"/>
                <w:color w:val="000000"/>
                <w:sz w:val="22"/>
                <w:szCs w:val="22"/>
                <w:u w:val="none"/>
              </w:rPr>
            </w:pPr>
          </w:p>
        </w:tc>
        <w:tc>
          <w:tcPr>
            <w:tcW w:w="1020" w:type="dxa"/>
            <w:vMerge w:val="continue"/>
            <w:tcBorders>
              <w:top w:val="nil"/>
              <w:left w:val="single" w:color="000000" w:sz="8" w:space="0"/>
              <w:bottom w:val="single" w:color="000000" w:sz="8" w:space="0"/>
              <w:right w:val="single" w:color="000000" w:sz="8" w:space="0"/>
            </w:tcBorders>
            <w:shd w:val="clear" w:color="auto" w:fill="auto"/>
            <w:vAlign w:val="center"/>
          </w:tcPr>
          <w:p w14:paraId="5BB24AA0">
            <w:pPr>
              <w:jc w:val="center"/>
              <w:rPr>
                <w:rFonts w:hint="eastAsia" w:ascii="微软雅黑" w:hAnsi="微软雅黑" w:eastAsia="微软雅黑" w:cs="微软雅黑"/>
                <w:i w:val="0"/>
                <w:iCs w:val="0"/>
                <w:color w:val="000000"/>
                <w:sz w:val="20"/>
                <w:szCs w:val="20"/>
                <w:u w:val="none"/>
              </w:rPr>
            </w:pPr>
          </w:p>
        </w:tc>
        <w:tc>
          <w:tcPr>
            <w:tcW w:w="1140" w:type="dxa"/>
            <w:gridSpan w:val="2"/>
            <w:tcBorders>
              <w:top w:val="nil"/>
              <w:left w:val="single" w:color="000000" w:sz="8" w:space="0"/>
              <w:bottom w:val="single" w:color="000000" w:sz="8" w:space="0"/>
              <w:right w:val="single" w:color="000000" w:sz="8" w:space="0"/>
            </w:tcBorders>
            <w:shd w:val="clear" w:color="auto" w:fill="auto"/>
            <w:vAlign w:val="center"/>
          </w:tcPr>
          <w:p w14:paraId="0B2C5E3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生态效益指标</w:t>
            </w:r>
          </w:p>
        </w:tc>
        <w:tc>
          <w:tcPr>
            <w:tcW w:w="2115" w:type="dxa"/>
            <w:gridSpan w:val="3"/>
            <w:tcBorders>
              <w:top w:val="nil"/>
              <w:left w:val="single" w:color="000000" w:sz="8" w:space="0"/>
              <w:bottom w:val="single" w:color="000000" w:sz="8" w:space="0"/>
              <w:right w:val="single" w:color="000000" w:sz="8" w:space="0"/>
            </w:tcBorders>
            <w:shd w:val="clear" w:color="auto" w:fill="auto"/>
            <w:vAlign w:val="center"/>
          </w:tcPr>
          <w:p w14:paraId="2696F235">
            <w:pPr>
              <w:rPr>
                <w:rFonts w:hint="eastAsia" w:ascii="微软雅黑" w:hAnsi="微软雅黑" w:eastAsia="微软雅黑" w:cs="微软雅黑"/>
                <w:i w:val="0"/>
                <w:iCs w:val="0"/>
                <w:color w:val="000000"/>
                <w:sz w:val="20"/>
                <w:szCs w:val="20"/>
                <w:u w:val="none"/>
              </w:rPr>
            </w:pPr>
          </w:p>
        </w:tc>
        <w:tc>
          <w:tcPr>
            <w:tcW w:w="990" w:type="dxa"/>
            <w:tcBorders>
              <w:top w:val="nil"/>
              <w:left w:val="nil"/>
              <w:bottom w:val="single" w:color="000000" w:sz="8" w:space="0"/>
              <w:right w:val="nil"/>
            </w:tcBorders>
            <w:shd w:val="clear" w:color="auto" w:fill="auto"/>
            <w:vAlign w:val="center"/>
          </w:tcPr>
          <w:p w14:paraId="4D23D591">
            <w:pPr>
              <w:jc w:val="center"/>
              <w:rPr>
                <w:rFonts w:hint="eastAsia" w:ascii="微软雅黑" w:hAnsi="微软雅黑" w:eastAsia="微软雅黑" w:cs="微软雅黑"/>
                <w:i w:val="0"/>
                <w:iCs w:val="0"/>
                <w:color w:val="000000"/>
                <w:sz w:val="20"/>
                <w:szCs w:val="20"/>
                <w:u w:val="none"/>
              </w:rPr>
            </w:pPr>
          </w:p>
        </w:tc>
        <w:tc>
          <w:tcPr>
            <w:tcW w:w="525" w:type="dxa"/>
            <w:tcBorders>
              <w:top w:val="nil"/>
              <w:left w:val="single" w:color="000000" w:sz="8" w:space="0"/>
              <w:bottom w:val="single" w:color="000000" w:sz="8" w:space="0"/>
              <w:right w:val="nil"/>
            </w:tcBorders>
            <w:shd w:val="clear" w:color="auto" w:fill="auto"/>
            <w:vAlign w:val="center"/>
          </w:tcPr>
          <w:p w14:paraId="259D9992">
            <w:pPr>
              <w:jc w:val="center"/>
              <w:rPr>
                <w:rFonts w:hint="eastAsia" w:ascii="微软雅黑" w:hAnsi="微软雅黑" w:eastAsia="微软雅黑" w:cs="微软雅黑"/>
                <w:i w:val="0"/>
                <w:iCs w:val="0"/>
                <w:color w:val="000000"/>
                <w:sz w:val="20"/>
                <w:szCs w:val="20"/>
                <w:u w:val="none"/>
              </w:rPr>
            </w:pPr>
          </w:p>
        </w:tc>
        <w:tc>
          <w:tcPr>
            <w:tcW w:w="735" w:type="dxa"/>
            <w:tcBorders>
              <w:top w:val="nil"/>
              <w:left w:val="single" w:color="000000" w:sz="8" w:space="0"/>
              <w:bottom w:val="single" w:color="000000" w:sz="8" w:space="0"/>
              <w:right w:val="single" w:color="000000" w:sz="8" w:space="0"/>
            </w:tcBorders>
            <w:shd w:val="clear" w:color="auto" w:fill="auto"/>
            <w:vAlign w:val="center"/>
          </w:tcPr>
          <w:p w14:paraId="53550A6A">
            <w:pPr>
              <w:jc w:val="center"/>
              <w:rPr>
                <w:rFonts w:hint="eastAsia" w:ascii="微软雅黑" w:hAnsi="微软雅黑" w:eastAsia="微软雅黑" w:cs="微软雅黑"/>
                <w:i w:val="0"/>
                <w:iCs w:val="0"/>
                <w:color w:val="000000"/>
                <w:sz w:val="20"/>
                <w:szCs w:val="20"/>
                <w:u w:val="none"/>
              </w:rPr>
            </w:pPr>
          </w:p>
        </w:tc>
        <w:tc>
          <w:tcPr>
            <w:tcW w:w="720" w:type="dxa"/>
            <w:gridSpan w:val="2"/>
            <w:tcBorders>
              <w:top w:val="nil"/>
              <w:left w:val="single" w:color="000000" w:sz="8" w:space="0"/>
              <w:bottom w:val="single" w:color="000000" w:sz="8" w:space="0"/>
              <w:right w:val="single" w:color="000000" w:sz="8" w:space="0"/>
            </w:tcBorders>
            <w:shd w:val="clear" w:color="auto" w:fill="auto"/>
            <w:vAlign w:val="center"/>
          </w:tcPr>
          <w:p w14:paraId="12825079">
            <w:pPr>
              <w:jc w:val="center"/>
              <w:rPr>
                <w:rFonts w:hint="eastAsia" w:ascii="微软雅黑" w:hAnsi="微软雅黑" w:eastAsia="微软雅黑" w:cs="微软雅黑"/>
                <w:i w:val="0"/>
                <w:iCs w:val="0"/>
                <w:color w:val="000000"/>
                <w:sz w:val="20"/>
                <w:szCs w:val="20"/>
                <w:u w:val="none"/>
              </w:rPr>
            </w:pPr>
          </w:p>
        </w:tc>
        <w:tc>
          <w:tcPr>
            <w:tcW w:w="1335" w:type="dxa"/>
            <w:tcBorders>
              <w:top w:val="nil"/>
              <w:left w:val="single" w:color="000000" w:sz="8" w:space="0"/>
              <w:bottom w:val="single" w:color="000000" w:sz="8" w:space="0"/>
              <w:right w:val="single" w:color="000000" w:sz="8" w:space="0"/>
            </w:tcBorders>
            <w:shd w:val="clear" w:color="auto" w:fill="auto"/>
            <w:vAlign w:val="center"/>
          </w:tcPr>
          <w:p w14:paraId="423AE1B8">
            <w:pPr>
              <w:jc w:val="center"/>
              <w:rPr>
                <w:rFonts w:hint="eastAsia" w:ascii="微软雅黑" w:hAnsi="微软雅黑" w:eastAsia="微软雅黑" w:cs="微软雅黑"/>
                <w:i w:val="0"/>
                <w:iCs w:val="0"/>
                <w:color w:val="000000"/>
                <w:sz w:val="20"/>
                <w:szCs w:val="20"/>
                <w:u w:val="none"/>
              </w:rPr>
            </w:pPr>
          </w:p>
        </w:tc>
      </w:tr>
      <w:tr w14:paraId="70DAA3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6" w:hRule="atLeast"/>
        </w:trPr>
        <w:tc>
          <w:tcPr>
            <w:tcW w:w="870" w:type="dxa"/>
            <w:vMerge w:val="continue"/>
            <w:tcBorders>
              <w:top w:val="nil"/>
              <w:left w:val="single" w:color="000000" w:sz="8" w:space="0"/>
              <w:bottom w:val="single" w:color="000000" w:sz="8" w:space="0"/>
              <w:right w:val="single" w:color="000000" w:sz="8" w:space="0"/>
            </w:tcBorders>
            <w:shd w:val="clear" w:color="auto" w:fill="auto"/>
            <w:vAlign w:val="center"/>
          </w:tcPr>
          <w:p w14:paraId="2FA06284">
            <w:pPr>
              <w:jc w:val="center"/>
              <w:rPr>
                <w:rFonts w:hint="eastAsia" w:ascii="微软雅黑" w:hAnsi="微软雅黑" w:eastAsia="微软雅黑" w:cs="微软雅黑"/>
                <w:i w:val="0"/>
                <w:iCs w:val="0"/>
                <w:color w:val="000000"/>
                <w:sz w:val="22"/>
                <w:szCs w:val="22"/>
                <w:u w:val="none"/>
              </w:rPr>
            </w:pPr>
          </w:p>
        </w:tc>
        <w:tc>
          <w:tcPr>
            <w:tcW w:w="1020" w:type="dxa"/>
            <w:vMerge w:val="continue"/>
            <w:tcBorders>
              <w:top w:val="nil"/>
              <w:left w:val="single" w:color="000000" w:sz="8" w:space="0"/>
              <w:bottom w:val="single" w:color="000000" w:sz="8" w:space="0"/>
              <w:right w:val="single" w:color="000000" w:sz="8" w:space="0"/>
            </w:tcBorders>
            <w:shd w:val="clear" w:color="auto" w:fill="auto"/>
            <w:vAlign w:val="center"/>
          </w:tcPr>
          <w:p w14:paraId="4456ABC8">
            <w:pPr>
              <w:jc w:val="center"/>
              <w:rPr>
                <w:rFonts w:hint="eastAsia" w:ascii="微软雅黑" w:hAnsi="微软雅黑" w:eastAsia="微软雅黑" w:cs="微软雅黑"/>
                <w:i w:val="0"/>
                <w:iCs w:val="0"/>
                <w:color w:val="000000"/>
                <w:sz w:val="20"/>
                <w:szCs w:val="20"/>
                <w:u w:val="none"/>
              </w:rPr>
            </w:pPr>
          </w:p>
        </w:tc>
        <w:tc>
          <w:tcPr>
            <w:tcW w:w="1140" w:type="dxa"/>
            <w:gridSpan w:val="2"/>
            <w:tcBorders>
              <w:top w:val="nil"/>
              <w:left w:val="single" w:color="000000" w:sz="8" w:space="0"/>
              <w:bottom w:val="single" w:color="000000" w:sz="8" w:space="0"/>
              <w:right w:val="single" w:color="000000" w:sz="8" w:space="0"/>
            </w:tcBorders>
            <w:shd w:val="clear" w:color="auto" w:fill="auto"/>
            <w:vAlign w:val="center"/>
          </w:tcPr>
          <w:p w14:paraId="7C5E320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可持续影响指标</w:t>
            </w:r>
          </w:p>
        </w:tc>
        <w:tc>
          <w:tcPr>
            <w:tcW w:w="2115" w:type="dxa"/>
            <w:gridSpan w:val="3"/>
            <w:tcBorders>
              <w:top w:val="nil"/>
              <w:left w:val="single" w:color="000000" w:sz="8" w:space="0"/>
              <w:bottom w:val="single" w:color="000000" w:sz="8" w:space="0"/>
              <w:right w:val="single" w:color="000000" w:sz="8" w:space="0"/>
            </w:tcBorders>
            <w:shd w:val="clear" w:color="auto" w:fill="auto"/>
            <w:vAlign w:val="center"/>
          </w:tcPr>
          <w:p w14:paraId="0E7B6FBF">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可持续</w:t>
            </w:r>
          </w:p>
        </w:tc>
        <w:tc>
          <w:tcPr>
            <w:tcW w:w="990" w:type="dxa"/>
            <w:tcBorders>
              <w:top w:val="nil"/>
              <w:left w:val="nil"/>
              <w:bottom w:val="single" w:color="000000" w:sz="8" w:space="0"/>
              <w:right w:val="nil"/>
            </w:tcBorders>
            <w:shd w:val="clear" w:color="auto" w:fill="auto"/>
            <w:vAlign w:val="center"/>
          </w:tcPr>
          <w:p w14:paraId="20BBB8F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可持续</w:t>
            </w:r>
          </w:p>
        </w:tc>
        <w:tc>
          <w:tcPr>
            <w:tcW w:w="525" w:type="dxa"/>
            <w:tcBorders>
              <w:top w:val="nil"/>
              <w:left w:val="single" w:color="000000" w:sz="8" w:space="0"/>
              <w:bottom w:val="single" w:color="000000" w:sz="8" w:space="0"/>
              <w:right w:val="nil"/>
            </w:tcBorders>
            <w:shd w:val="clear" w:color="auto" w:fill="auto"/>
            <w:vAlign w:val="center"/>
          </w:tcPr>
          <w:p w14:paraId="596A56E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可持续</w:t>
            </w:r>
          </w:p>
        </w:tc>
        <w:tc>
          <w:tcPr>
            <w:tcW w:w="735" w:type="dxa"/>
            <w:tcBorders>
              <w:top w:val="nil"/>
              <w:left w:val="single" w:color="000000" w:sz="8" w:space="0"/>
              <w:bottom w:val="single" w:color="000000" w:sz="8" w:space="0"/>
              <w:right w:val="single" w:color="000000" w:sz="8" w:space="0"/>
            </w:tcBorders>
            <w:shd w:val="clear" w:color="auto" w:fill="auto"/>
            <w:vAlign w:val="center"/>
          </w:tcPr>
          <w:p w14:paraId="31F74A8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5</w:t>
            </w:r>
          </w:p>
        </w:tc>
        <w:tc>
          <w:tcPr>
            <w:tcW w:w="720" w:type="dxa"/>
            <w:gridSpan w:val="2"/>
            <w:tcBorders>
              <w:top w:val="nil"/>
              <w:left w:val="single" w:color="000000" w:sz="8" w:space="0"/>
              <w:bottom w:val="single" w:color="000000" w:sz="8" w:space="0"/>
              <w:right w:val="single" w:color="000000" w:sz="8" w:space="0"/>
            </w:tcBorders>
            <w:shd w:val="clear" w:color="auto" w:fill="auto"/>
            <w:vAlign w:val="center"/>
          </w:tcPr>
          <w:p w14:paraId="0330C8A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5.00</w:t>
            </w:r>
          </w:p>
        </w:tc>
        <w:tc>
          <w:tcPr>
            <w:tcW w:w="1335" w:type="dxa"/>
            <w:tcBorders>
              <w:top w:val="nil"/>
              <w:left w:val="single" w:color="000000" w:sz="8" w:space="0"/>
              <w:bottom w:val="single" w:color="000000" w:sz="8" w:space="0"/>
              <w:right w:val="single" w:color="000000" w:sz="8" w:space="0"/>
            </w:tcBorders>
            <w:shd w:val="clear" w:color="auto" w:fill="auto"/>
            <w:vAlign w:val="center"/>
          </w:tcPr>
          <w:p w14:paraId="04D31A7C">
            <w:pPr>
              <w:jc w:val="center"/>
              <w:rPr>
                <w:rFonts w:hint="eastAsia" w:ascii="微软雅黑" w:hAnsi="微软雅黑" w:eastAsia="微软雅黑" w:cs="微软雅黑"/>
                <w:i w:val="0"/>
                <w:iCs w:val="0"/>
                <w:color w:val="000000"/>
                <w:sz w:val="20"/>
                <w:szCs w:val="20"/>
                <w:u w:val="none"/>
              </w:rPr>
            </w:pPr>
          </w:p>
        </w:tc>
      </w:tr>
      <w:tr w14:paraId="106BCA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6" w:hRule="atLeast"/>
        </w:trPr>
        <w:tc>
          <w:tcPr>
            <w:tcW w:w="870" w:type="dxa"/>
            <w:vMerge w:val="continue"/>
            <w:tcBorders>
              <w:top w:val="nil"/>
              <w:left w:val="single" w:color="000000" w:sz="8" w:space="0"/>
              <w:bottom w:val="single" w:color="000000" w:sz="8" w:space="0"/>
              <w:right w:val="single" w:color="000000" w:sz="8" w:space="0"/>
            </w:tcBorders>
            <w:shd w:val="clear" w:color="auto" w:fill="auto"/>
            <w:vAlign w:val="center"/>
          </w:tcPr>
          <w:p w14:paraId="4C41D80E">
            <w:pPr>
              <w:jc w:val="center"/>
              <w:rPr>
                <w:rFonts w:hint="eastAsia" w:ascii="微软雅黑" w:hAnsi="微软雅黑" w:eastAsia="微软雅黑" w:cs="微软雅黑"/>
                <w:i w:val="0"/>
                <w:iCs w:val="0"/>
                <w:color w:val="000000"/>
                <w:sz w:val="22"/>
                <w:szCs w:val="22"/>
                <w:u w:val="none"/>
              </w:rPr>
            </w:pPr>
          </w:p>
        </w:tc>
        <w:tc>
          <w:tcPr>
            <w:tcW w:w="1020" w:type="dxa"/>
            <w:tcBorders>
              <w:top w:val="nil"/>
              <w:left w:val="single" w:color="000000" w:sz="8" w:space="0"/>
              <w:bottom w:val="single" w:color="000000" w:sz="8" w:space="0"/>
              <w:right w:val="single" w:color="000000" w:sz="8" w:space="0"/>
            </w:tcBorders>
            <w:shd w:val="clear" w:color="auto" w:fill="auto"/>
            <w:vAlign w:val="center"/>
          </w:tcPr>
          <w:p w14:paraId="61136F6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满意度指标</w:t>
            </w:r>
          </w:p>
        </w:tc>
        <w:tc>
          <w:tcPr>
            <w:tcW w:w="1140" w:type="dxa"/>
            <w:gridSpan w:val="2"/>
            <w:tcBorders>
              <w:top w:val="nil"/>
              <w:left w:val="single" w:color="000000" w:sz="8" w:space="0"/>
              <w:bottom w:val="single" w:color="000000" w:sz="8" w:space="0"/>
              <w:right w:val="single" w:color="000000" w:sz="8" w:space="0"/>
            </w:tcBorders>
            <w:shd w:val="clear" w:color="auto" w:fill="auto"/>
            <w:vAlign w:val="center"/>
          </w:tcPr>
          <w:p w14:paraId="27F0F97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服务对象满意度指标</w:t>
            </w:r>
          </w:p>
        </w:tc>
        <w:tc>
          <w:tcPr>
            <w:tcW w:w="2115" w:type="dxa"/>
            <w:gridSpan w:val="3"/>
            <w:tcBorders>
              <w:top w:val="nil"/>
              <w:left w:val="single" w:color="000000" w:sz="8" w:space="0"/>
              <w:bottom w:val="single" w:color="000000" w:sz="8" w:space="0"/>
              <w:right w:val="single" w:color="000000" w:sz="8" w:space="0"/>
            </w:tcBorders>
            <w:shd w:val="clear" w:color="auto" w:fill="auto"/>
            <w:vAlign w:val="center"/>
          </w:tcPr>
          <w:p w14:paraId="59E1261D">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家长满意度</w:t>
            </w:r>
          </w:p>
        </w:tc>
        <w:tc>
          <w:tcPr>
            <w:tcW w:w="990" w:type="dxa"/>
            <w:tcBorders>
              <w:top w:val="nil"/>
              <w:left w:val="nil"/>
              <w:bottom w:val="single" w:color="000000" w:sz="8" w:space="0"/>
              <w:right w:val="nil"/>
            </w:tcBorders>
            <w:shd w:val="clear" w:color="auto" w:fill="auto"/>
            <w:vAlign w:val="center"/>
          </w:tcPr>
          <w:p w14:paraId="59DED31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满意</w:t>
            </w:r>
          </w:p>
        </w:tc>
        <w:tc>
          <w:tcPr>
            <w:tcW w:w="525" w:type="dxa"/>
            <w:tcBorders>
              <w:top w:val="nil"/>
              <w:left w:val="single" w:color="000000" w:sz="8" w:space="0"/>
              <w:bottom w:val="single" w:color="000000" w:sz="8" w:space="0"/>
              <w:right w:val="nil"/>
            </w:tcBorders>
            <w:shd w:val="clear" w:color="auto" w:fill="auto"/>
            <w:vAlign w:val="center"/>
          </w:tcPr>
          <w:p w14:paraId="7BA61AF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满意</w:t>
            </w:r>
          </w:p>
        </w:tc>
        <w:tc>
          <w:tcPr>
            <w:tcW w:w="735" w:type="dxa"/>
            <w:tcBorders>
              <w:top w:val="nil"/>
              <w:left w:val="single" w:color="000000" w:sz="8" w:space="0"/>
              <w:bottom w:val="single" w:color="000000" w:sz="8" w:space="0"/>
              <w:right w:val="single" w:color="000000" w:sz="8" w:space="0"/>
            </w:tcBorders>
            <w:shd w:val="clear" w:color="auto" w:fill="auto"/>
            <w:vAlign w:val="center"/>
          </w:tcPr>
          <w:p w14:paraId="0FDB7BF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5</w:t>
            </w:r>
          </w:p>
        </w:tc>
        <w:tc>
          <w:tcPr>
            <w:tcW w:w="720" w:type="dxa"/>
            <w:gridSpan w:val="2"/>
            <w:tcBorders>
              <w:top w:val="nil"/>
              <w:left w:val="single" w:color="000000" w:sz="8" w:space="0"/>
              <w:bottom w:val="single" w:color="000000" w:sz="8" w:space="0"/>
              <w:right w:val="single" w:color="000000" w:sz="8" w:space="0"/>
            </w:tcBorders>
            <w:shd w:val="clear" w:color="auto" w:fill="auto"/>
            <w:vAlign w:val="center"/>
          </w:tcPr>
          <w:p w14:paraId="6E03622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5.00</w:t>
            </w:r>
          </w:p>
        </w:tc>
        <w:tc>
          <w:tcPr>
            <w:tcW w:w="1335" w:type="dxa"/>
            <w:tcBorders>
              <w:top w:val="nil"/>
              <w:left w:val="single" w:color="000000" w:sz="8" w:space="0"/>
              <w:bottom w:val="single" w:color="000000" w:sz="8" w:space="0"/>
              <w:right w:val="single" w:color="000000" w:sz="8" w:space="0"/>
            </w:tcBorders>
            <w:shd w:val="clear" w:color="auto" w:fill="auto"/>
            <w:vAlign w:val="center"/>
          </w:tcPr>
          <w:p w14:paraId="39DC8895">
            <w:pPr>
              <w:jc w:val="center"/>
              <w:rPr>
                <w:rFonts w:hint="eastAsia" w:ascii="微软雅黑" w:hAnsi="微软雅黑" w:eastAsia="微软雅黑" w:cs="微软雅黑"/>
                <w:i w:val="0"/>
                <w:iCs w:val="0"/>
                <w:color w:val="000000"/>
                <w:sz w:val="20"/>
                <w:szCs w:val="20"/>
                <w:u w:val="none"/>
              </w:rPr>
            </w:pPr>
          </w:p>
        </w:tc>
      </w:tr>
      <w:tr w14:paraId="759B1B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6" w:hRule="atLeast"/>
        </w:trPr>
        <w:tc>
          <w:tcPr>
            <w:tcW w:w="870" w:type="dxa"/>
            <w:vMerge w:val="continue"/>
            <w:tcBorders>
              <w:top w:val="nil"/>
              <w:left w:val="single" w:color="000000" w:sz="8" w:space="0"/>
              <w:bottom w:val="single" w:color="000000" w:sz="8" w:space="0"/>
              <w:right w:val="single" w:color="000000" w:sz="8" w:space="0"/>
            </w:tcBorders>
            <w:shd w:val="clear" w:color="auto" w:fill="auto"/>
            <w:vAlign w:val="center"/>
          </w:tcPr>
          <w:p w14:paraId="71C2C583">
            <w:pPr>
              <w:jc w:val="center"/>
              <w:rPr>
                <w:rFonts w:hint="eastAsia" w:ascii="微软雅黑" w:hAnsi="微软雅黑" w:eastAsia="微软雅黑" w:cs="微软雅黑"/>
                <w:i w:val="0"/>
                <w:iCs w:val="0"/>
                <w:color w:val="000000"/>
                <w:sz w:val="22"/>
                <w:szCs w:val="22"/>
                <w:u w:val="none"/>
              </w:rPr>
            </w:pPr>
          </w:p>
        </w:tc>
        <w:tc>
          <w:tcPr>
            <w:tcW w:w="1020" w:type="dxa"/>
            <w:vMerge w:val="restart"/>
            <w:tcBorders>
              <w:top w:val="nil"/>
              <w:left w:val="single" w:color="000000" w:sz="8" w:space="0"/>
              <w:bottom w:val="single" w:color="000000" w:sz="8" w:space="0"/>
              <w:right w:val="single" w:color="000000" w:sz="8" w:space="0"/>
            </w:tcBorders>
            <w:shd w:val="clear" w:color="auto" w:fill="auto"/>
            <w:vAlign w:val="center"/>
          </w:tcPr>
          <w:p w14:paraId="687FD54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成本指标</w:t>
            </w:r>
          </w:p>
        </w:tc>
        <w:tc>
          <w:tcPr>
            <w:tcW w:w="1140" w:type="dxa"/>
            <w:gridSpan w:val="2"/>
            <w:tcBorders>
              <w:top w:val="nil"/>
              <w:left w:val="single" w:color="000000" w:sz="8" w:space="0"/>
              <w:bottom w:val="single" w:color="000000" w:sz="8" w:space="0"/>
              <w:right w:val="single" w:color="000000" w:sz="8" w:space="0"/>
            </w:tcBorders>
            <w:shd w:val="clear" w:color="auto" w:fill="auto"/>
            <w:vAlign w:val="center"/>
          </w:tcPr>
          <w:p w14:paraId="30D36DD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经济成本指标</w:t>
            </w:r>
          </w:p>
        </w:tc>
        <w:tc>
          <w:tcPr>
            <w:tcW w:w="2115" w:type="dxa"/>
            <w:gridSpan w:val="3"/>
            <w:tcBorders>
              <w:top w:val="nil"/>
              <w:left w:val="single" w:color="000000" w:sz="8" w:space="0"/>
              <w:bottom w:val="single" w:color="000000" w:sz="8" w:space="0"/>
              <w:right w:val="single" w:color="000000" w:sz="8" w:space="0"/>
            </w:tcBorders>
            <w:shd w:val="clear" w:color="auto" w:fill="auto"/>
            <w:vAlign w:val="center"/>
          </w:tcPr>
          <w:p w14:paraId="0DEE32DC">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校园项目建设的成本</w:t>
            </w:r>
          </w:p>
        </w:tc>
        <w:tc>
          <w:tcPr>
            <w:tcW w:w="990" w:type="dxa"/>
            <w:tcBorders>
              <w:top w:val="nil"/>
              <w:left w:val="nil"/>
              <w:bottom w:val="single" w:color="000000" w:sz="8" w:space="0"/>
              <w:right w:val="nil"/>
            </w:tcBorders>
            <w:shd w:val="clear" w:color="auto" w:fill="auto"/>
            <w:vAlign w:val="center"/>
          </w:tcPr>
          <w:p w14:paraId="1ECAED3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92.819万元</w:t>
            </w:r>
          </w:p>
        </w:tc>
        <w:tc>
          <w:tcPr>
            <w:tcW w:w="525" w:type="dxa"/>
            <w:tcBorders>
              <w:top w:val="nil"/>
              <w:left w:val="single" w:color="000000" w:sz="8" w:space="0"/>
              <w:bottom w:val="single" w:color="000000" w:sz="8" w:space="0"/>
              <w:right w:val="nil"/>
            </w:tcBorders>
            <w:shd w:val="clear" w:color="auto" w:fill="auto"/>
            <w:vAlign w:val="center"/>
          </w:tcPr>
          <w:p w14:paraId="3143BB8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92.819万元</w:t>
            </w:r>
          </w:p>
        </w:tc>
        <w:tc>
          <w:tcPr>
            <w:tcW w:w="735" w:type="dxa"/>
            <w:tcBorders>
              <w:top w:val="nil"/>
              <w:left w:val="single" w:color="000000" w:sz="8" w:space="0"/>
              <w:bottom w:val="single" w:color="000000" w:sz="8" w:space="0"/>
              <w:right w:val="single" w:color="000000" w:sz="8" w:space="0"/>
            </w:tcBorders>
            <w:shd w:val="clear" w:color="auto" w:fill="auto"/>
            <w:vAlign w:val="center"/>
          </w:tcPr>
          <w:p w14:paraId="2C1E6F0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5</w:t>
            </w:r>
          </w:p>
        </w:tc>
        <w:tc>
          <w:tcPr>
            <w:tcW w:w="720" w:type="dxa"/>
            <w:gridSpan w:val="2"/>
            <w:tcBorders>
              <w:top w:val="nil"/>
              <w:left w:val="single" w:color="000000" w:sz="8" w:space="0"/>
              <w:bottom w:val="single" w:color="000000" w:sz="8" w:space="0"/>
              <w:right w:val="single" w:color="000000" w:sz="8" w:space="0"/>
            </w:tcBorders>
            <w:shd w:val="clear" w:color="auto" w:fill="auto"/>
            <w:vAlign w:val="center"/>
          </w:tcPr>
          <w:p w14:paraId="4BB2A0D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5.00</w:t>
            </w:r>
          </w:p>
        </w:tc>
        <w:tc>
          <w:tcPr>
            <w:tcW w:w="1335" w:type="dxa"/>
            <w:tcBorders>
              <w:top w:val="nil"/>
              <w:left w:val="single" w:color="000000" w:sz="8" w:space="0"/>
              <w:bottom w:val="single" w:color="000000" w:sz="8" w:space="0"/>
              <w:right w:val="single" w:color="000000" w:sz="8" w:space="0"/>
            </w:tcBorders>
            <w:shd w:val="clear" w:color="auto" w:fill="auto"/>
            <w:vAlign w:val="center"/>
          </w:tcPr>
          <w:p w14:paraId="46673598">
            <w:pPr>
              <w:jc w:val="center"/>
              <w:rPr>
                <w:rFonts w:hint="eastAsia" w:ascii="微软雅黑" w:hAnsi="微软雅黑" w:eastAsia="微软雅黑" w:cs="微软雅黑"/>
                <w:i w:val="0"/>
                <w:iCs w:val="0"/>
                <w:color w:val="000000"/>
                <w:sz w:val="20"/>
                <w:szCs w:val="20"/>
                <w:u w:val="none"/>
              </w:rPr>
            </w:pPr>
          </w:p>
        </w:tc>
      </w:tr>
      <w:tr w14:paraId="79E4A7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6" w:hRule="atLeast"/>
        </w:trPr>
        <w:tc>
          <w:tcPr>
            <w:tcW w:w="870" w:type="dxa"/>
            <w:vMerge w:val="continue"/>
            <w:tcBorders>
              <w:top w:val="nil"/>
              <w:left w:val="single" w:color="000000" w:sz="8" w:space="0"/>
              <w:bottom w:val="single" w:color="000000" w:sz="8" w:space="0"/>
              <w:right w:val="single" w:color="000000" w:sz="8" w:space="0"/>
            </w:tcBorders>
            <w:shd w:val="clear" w:color="auto" w:fill="auto"/>
            <w:vAlign w:val="center"/>
          </w:tcPr>
          <w:p w14:paraId="721CE205">
            <w:pPr>
              <w:jc w:val="center"/>
              <w:rPr>
                <w:rFonts w:hint="eastAsia" w:ascii="微软雅黑" w:hAnsi="微软雅黑" w:eastAsia="微软雅黑" w:cs="微软雅黑"/>
                <w:i w:val="0"/>
                <w:iCs w:val="0"/>
                <w:color w:val="000000"/>
                <w:sz w:val="22"/>
                <w:szCs w:val="22"/>
                <w:u w:val="none"/>
              </w:rPr>
            </w:pPr>
          </w:p>
        </w:tc>
        <w:tc>
          <w:tcPr>
            <w:tcW w:w="1020" w:type="dxa"/>
            <w:vMerge w:val="continue"/>
            <w:tcBorders>
              <w:top w:val="nil"/>
              <w:left w:val="single" w:color="000000" w:sz="8" w:space="0"/>
              <w:bottom w:val="single" w:color="000000" w:sz="8" w:space="0"/>
              <w:right w:val="single" w:color="000000" w:sz="8" w:space="0"/>
            </w:tcBorders>
            <w:shd w:val="clear" w:color="auto" w:fill="auto"/>
            <w:vAlign w:val="center"/>
          </w:tcPr>
          <w:p w14:paraId="21A45428">
            <w:pPr>
              <w:jc w:val="center"/>
              <w:rPr>
                <w:rFonts w:hint="eastAsia" w:ascii="微软雅黑" w:hAnsi="微软雅黑" w:eastAsia="微软雅黑" w:cs="微软雅黑"/>
                <w:i w:val="0"/>
                <w:iCs w:val="0"/>
                <w:color w:val="000000"/>
                <w:sz w:val="20"/>
                <w:szCs w:val="20"/>
                <w:u w:val="none"/>
              </w:rPr>
            </w:pPr>
          </w:p>
        </w:tc>
        <w:tc>
          <w:tcPr>
            <w:tcW w:w="1140" w:type="dxa"/>
            <w:gridSpan w:val="2"/>
            <w:tcBorders>
              <w:top w:val="nil"/>
              <w:left w:val="single" w:color="000000" w:sz="8" w:space="0"/>
              <w:bottom w:val="single" w:color="000000" w:sz="8" w:space="0"/>
              <w:right w:val="single" w:color="000000" w:sz="8" w:space="0"/>
            </w:tcBorders>
            <w:shd w:val="clear" w:color="auto" w:fill="auto"/>
            <w:vAlign w:val="center"/>
          </w:tcPr>
          <w:p w14:paraId="0478B91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社会成本指标</w:t>
            </w:r>
          </w:p>
        </w:tc>
        <w:tc>
          <w:tcPr>
            <w:tcW w:w="2115" w:type="dxa"/>
            <w:gridSpan w:val="3"/>
            <w:tcBorders>
              <w:top w:val="nil"/>
              <w:left w:val="single" w:color="000000" w:sz="8" w:space="0"/>
              <w:bottom w:val="single" w:color="000000" w:sz="8" w:space="0"/>
              <w:right w:val="single" w:color="000000" w:sz="8" w:space="0"/>
            </w:tcBorders>
            <w:shd w:val="clear" w:color="auto" w:fill="auto"/>
            <w:vAlign w:val="center"/>
          </w:tcPr>
          <w:p w14:paraId="768D8AB3">
            <w:pPr>
              <w:rPr>
                <w:rFonts w:hint="eastAsia" w:ascii="微软雅黑" w:hAnsi="微软雅黑" w:eastAsia="微软雅黑" w:cs="微软雅黑"/>
                <w:i w:val="0"/>
                <w:iCs w:val="0"/>
                <w:color w:val="000000"/>
                <w:sz w:val="20"/>
                <w:szCs w:val="20"/>
                <w:u w:val="none"/>
              </w:rPr>
            </w:pPr>
          </w:p>
        </w:tc>
        <w:tc>
          <w:tcPr>
            <w:tcW w:w="990" w:type="dxa"/>
            <w:tcBorders>
              <w:top w:val="nil"/>
              <w:left w:val="nil"/>
              <w:bottom w:val="single" w:color="000000" w:sz="8" w:space="0"/>
              <w:right w:val="nil"/>
            </w:tcBorders>
            <w:shd w:val="clear" w:color="auto" w:fill="auto"/>
            <w:vAlign w:val="center"/>
          </w:tcPr>
          <w:p w14:paraId="54847EFE">
            <w:pPr>
              <w:jc w:val="center"/>
              <w:rPr>
                <w:rFonts w:hint="eastAsia" w:ascii="微软雅黑" w:hAnsi="微软雅黑" w:eastAsia="微软雅黑" w:cs="微软雅黑"/>
                <w:i w:val="0"/>
                <w:iCs w:val="0"/>
                <w:color w:val="000000"/>
                <w:sz w:val="20"/>
                <w:szCs w:val="20"/>
                <w:u w:val="none"/>
              </w:rPr>
            </w:pPr>
          </w:p>
        </w:tc>
        <w:tc>
          <w:tcPr>
            <w:tcW w:w="525" w:type="dxa"/>
            <w:tcBorders>
              <w:top w:val="nil"/>
              <w:left w:val="single" w:color="000000" w:sz="8" w:space="0"/>
              <w:bottom w:val="single" w:color="000000" w:sz="8" w:space="0"/>
              <w:right w:val="nil"/>
            </w:tcBorders>
            <w:shd w:val="clear" w:color="auto" w:fill="auto"/>
            <w:vAlign w:val="center"/>
          </w:tcPr>
          <w:p w14:paraId="0A66CFE7">
            <w:pPr>
              <w:jc w:val="center"/>
              <w:rPr>
                <w:rFonts w:hint="eastAsia" w:ascii="微软雅黑" w:hAnsi="微软雅黑" w:eastAsia="微软雅黑" w:cs="微软雅黑"/>
                <w:i w:val="0"/>
                <w:iCs w:val="0"/>
                <w:color w:val="000000"/>
                <w:sz w:val="20"/>
                <w:szCs w:val="20"/>
                <w:u w:val="none"/>
              </w:rPr>
            </w:pPr>
          </w:p>
        </w:tc>
        <w:tc>
          <w:tcPr>
            <w:tcW w:w="735" w:type="dxa"/>
            <w:tcBorders>
              <w:top w:val="nil"/>
              <w:left w:val="single" w:color="000000" w:sz="8" w:space="0"/>
              <w:bottom w:val="single" w:color="000000" w:sz="8" w:space="0"/>
              <w:right w:val="single" w:color="000000" w:sz="8" w:space="0"/>
            </w:tcBorders>
            <w:shd w:val="clear" w:color="auto" w:fill="auto"/>
            <w:vAlign w:val="center"/>
          </w:tcPr>
          <w:p w14:paraId="7316E6C3">
            <w:pPr>
              <w:jc w:val="center"/>
              <w:rPr>
                <w:rFonts w:hint="eastAsia" w:ascii="微软雅黑" w:hAnsi="微软雅黑" w:eastAsia="微软雅黑" w:cs="微软雅黑"/>
                <w:i w:val="0"/>
                <w:iCs w:val="0"/>
                <w:color w:val="000000"/>
                <w:sz w:val="20"/>
                <w:szCs w:val="20"/>
                <w:u w:val="none"/>
              </w:rPr>
            </w:pPr>
          </w:p>
        </w:tc>
        <w:tc>
          <w:tcPr>
            <w:tcW w:w="720" w:type="dxa"/>
            <w:gridSpan w:val="2"/>
            <w:tcBorders>
              <w:top w:val="nil"/>
              <w:left w:val="single" w:color="000000" w:sz="8" w:space="0"/>
              <w:bottom w:val="single" w:color="000000" w:sz="8" w:space="0"/>
              <w:right w:val="single" w:color="000000" w:sz="8" w:space="0"/>
            </w:tcBorders>
            <w:shd w:val="clear" w:color="auto" w:fill="auto"/>
            <w:vAlign w:val="center"/>
          </w:tcPr>
          <w:p w14:paraId="578B48CC">
            <w:pPr>
              <w:jc w:val="center"/>
              <w:rPr>
                <w:rFonts w:hint="eastAsia" w:ascii="微软雅黑" w:hAnsi="微软雅黑" w:eastAsia="微软雅黑" w:cs="微软雅黑"/>
                <w:i w:val="0"/>
                <w:iCs w:val="0"/>
                <w:color w:val="000000"/>
                <w:sz w:val="20"/>
                <w:szCs w:val="20"/>
                <w:u w:val="none"/>
              </w:rPr>
            </w:pPr>
          </w:p>
        </w:tc>
        <w:tc>
          <w:tcPr>
            <w:tcW w:w="1335" w:type="dxa"/>
            <w:tcBorders>
              <w:top w:val="nil"/>
              <w:left w:val="single" w:color="000000" w:sz="8" w:space="0"/>
              <w:bottom w:val="single" w:color="000000" w:sz="8" w:space="0"/>
              <w:right w:val="single" w:color="000000" w:sz="8" w:space="0"/>
            </w:tcBorders>
            <w:shd w:val="clear" w:color="auto" w:fill="auto"/>
            <w:vAlign w:val="center"/>
          </w:tcPr>
          <w:p w14:paraId="088E286B">
            <w:pPr>
              <w:jc w:val="center"/>
              <w:rPr>
                <w:rFonts w:hint="eastAsia" w:ascii="微软雅黑" w:hAnsi="微软雅黑" w:eastAsia="微软雅黑" w:cs="微软雅黑"/>
                <w:i w:val="0"/>
                <w:iCs w:val="0"/>
                <w:color w:val="000000"/>
                <w:sz w:val="20"/>
                <w:szCs w:val="20"/>
                <w:u w:val="none"/>
              </w:rPr>
            </w:pPr>
          </w:p>
        </w:tc>
      </w:tr>
      <w:tr w14:paraId="7B44F9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6" w:hRule="atLeast"/>
        </w:trPr>
        <w:tc>
          <w:tcPr>
            <w:tcW w:w="870" w:type="dxa"/>
            <w:vMerge w:val="continue"/>
            <w:tcBorders>
              <w:top w:val="nil"/>
              <w:left w:val="single" w:color="000000" w:sz="8" w:space="0"/>
              <w:bottom w:val="single" w:color="000000" w:sz="8" w:space="0"/>
              <w:right w:val="single" w:color="000000" w:sz="8" w:space="0"/>
            </w:tcBorders>
            <w:shd w:val="clear" w:color="auto" w:fill="auto"/>
            <w:vAlign w:val="center"/>
          </w:tcPr>
          <w:p w14:paraId="0DC03F40">
            <w:pPr>
              <w:jc w:val="center"/>
              <w:rPr>
                <w:rFonts w:hint="eastAsia" w:ascii="微软雅黑" w:hAnsi="微软雅黑" w:eastAsia="微软雅黑" w:cs="微软雅黑"/>
                <w:i w:val="0"/>
                <w:iCs w:val="0"/>
                <w:color w:val="000000"/>
                <w:sz w:val="22"/>
                <w:szCs w:val="22"/>
                <w:u w:val="none"/>
              </w:rPr>
            </w:pPr>
          </w:p>
        </w:tc>
        <w:tc>
          <w:tcPr>
            <w:tcW w:w="1020" w:type="dxa"/>
            <w:vMerge w:val="continue"/>
            <w:tcBorders>
              <w:top w:val="nil"/>
              <w:left w:val="single" w:color="000000" w:sz="8" w:space="0"/>
              <w:bottom w:val="single" w:color="000000" w:sz="8" w:space="0"/>
              <w:right w:val="single" w:color="000000" w:sz="8" w:space="0"/>
            </w:tcBorders>
            <w:shd w:val="clear" w:color="auto" w:fill="auto"/>
            <w:vAlign w:val="center"/>
          </w:tcPr>
          <w:p w14:paraId="680556BB">
            <w:pPr>
              <w:jc w:val="center"/>
              <w:rPr>
                <w:rFonts w:hint="eastAsia" w:ascii="微软雅黑" w:hAnsi="微软雅黑" w:eastAsia="微软雅黑" w:cs="微软雅黑"/>
                <w:i w:val="0"/>
                <w:iCs w:val="0"/>
                <w:color w:val="000000"/>
                <w:sz w:val="20"/>
                <w:szCs w:val="20"/>
                <w:u w:val="none"/>
              </w:rPr>
            </w:pPr>
          </w:p>
        </w:tc>
        <w:tc>
          <w:tcPr>
            <w:tcW w:w="1140" w:type="dxa"/>
            <w:gridSpan w:val="2"/>
            <w:tcBorders>
              <w:top w:val="nil"/>
              <w:left w:val="single" w:color="000000" w:sz="8" w:space="0"/>
              <w:bottom w:val="single" w:color="000000" w:sz="8" w:space="0"/>
              <w:right w:val="single" w:color="000000" w:sz="8" w:space="0"/>
            </w:tcBorders>
            <w:shd w:val="clear" w:color="auto" w:fill="auto"/>
            <w:vAlign w:val="center"/>
          </w:tcPr>
          <w:p w14:paraId="53CB2FB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生态环境成本指标</w:t>
            </w:r>
          </w:p>
        </w:tc>
        <w:tc>
          <w:tcPr>
            <w:tcW w:w="2115" w:type="dxa"/>
            <w:gridSpan w:val="3"/>
            <w:tcBorders>
              <w:top w:val="nil"/>
              <w:left w:val="single" w:color="000000" w:sz="8" w:space="0"/>
              <w:bottom w:val="single" w:color="000000" w:sz="8" w:space="0"/>
              <w:right w:val="single" w:color="000000" w:sz="8" w:space="0"/>
            </w:tcBorders>
            <w:shd w:val="clear" w:color="auto" w:fill="auto"/>
            <w:vAlign w:val="center"/>
          </w:tcPr>
          <w:p w14:paraId="0EC0D8D0">
            <w:pPr>
              <w:rPr>
                <w:rFonts w:hint="eastAsia" w:ascii="微软雅黑" w:hAnsi="微软雅黑" w:eastAsia="微软雅黑" w:cs="微软雅黑"/>
                <w:i w:val="0"/>
                <w:iCs w:val="0"/>
                <w:color w:val="000000"/>
                <w:sz w:val="20"/>
                <w:szCs w:val="20"/>
                <w:u w:val="none"/>
              </w:rPr>
            </w:pPr>
          </w:p>
        </w:tc>
        <w:tc>
          <w:tcPr>
            <w:tcW w:w="990" w:type="dxa"/>
            <w:tcBorders>
              <w:top w:val="nil"/>
              <w:left w:val="nil"/>
              <w:bottom w:val="single" w:color="000000" w:sz="8" w:space="0"/>
              <w:right w:val="nil"/>
            </w:tcBorders>
            <w:shd w:val="clear" w:color="auto" w:fill="auto"/>
            <w:vAlign w:val="center"/>
          </w:tcPr>
          <w:p w14:paraId="0C59FB9F">
            <w:pPr>
              <w:jc w:val="center"/>
              <w:rPr>
                <w:rFonts w:hint="eastAsia" w:ascii="微软雅黑" w:hAnsi="微软雅黑" w:eastAsia="微软雅黑" w:cs="微软雅黑"/>
                <w:i w:val="0"/>
                <w:iCs w:val="0"/>
                <w:color w:val="000000"/>
                <w:sz w:val="20"/>
                <w:szCs w:val="20"/>
                <w:u w:val="none"/>
              </w:rPr>
            </w:pPr>
          </w:p>
        </w:tc>
        <w:tc>
          <w:tcPr>
            <w:tcW w:w="525" w:type="dxa"/>
            <w:tcBorders>
              <w:top w:val="nil"/>
              <w:left w:val="single" w:color="000000" w:sz="8" w:space="0"/>
              <w:bottom w:val="single" w:color="000000" w:sz="8" w:space="0"/>
              <w:right w:val="nil"/>
            </w:tcBorders>
            <w:shd w:val="clear" w:color="auto" w:fill="auto"/>
            <w:vAlign w:val="center"/>
          </w:tcPr>
          <w:p w14:paraId="30586284">
            <w:pPr>
              <w:jc w:val="center"/>
              <w:rPr>
                <w:rFonts w:hint="eastAsia" w:ascii="微软雅黑" w:hAnsi="微软雅黑" w:eastAsia="微软雅黑" w:cs="微软雅黑"/>
                <w:i w:val="0"/>
                <w:iCs w:val="0"/>
                <w:color w:val="000000"/>
                <w:sz w:val="20"/>
                <w:szCs w:val="20"/>
                <w:u w:val="none"/>
              </w:rPr>
            </w:pPr>
          </w:p>
        </w:tc>
        <w:tc>
          <w:tcPr>
            <w:tcW w:w="735" w:type="dxa"/>
            <w:tcBorders>
              <w:top w:val="nil"/>
              <w:left w:val="single" w:color="000000" w:sz="8" w:space="0"/>
              <w:bottom w:val="single" w:color="000000" w:sz="8" w:space="0"/>
              <w:right w:val="single" w:color="000000" w:sz="8" w:space="0"/>
            </w:tcBorders>
            <w:shd w:val="clear" w:color="auto" w:fill="auto"/>
            <w:vAlign w:val="center"/>
          </w:tcPr>
          <w:p w14:paraId="7F6D25FE">
            <w:pPr>
              <w:jc w:val="center"/>
              <w:rPr>
                <w:rFonts w:hint="eastAsia" w:ascii="微软雅黑" w:hAnsi="微软雅黑" w:eastAsia="微软雅黑" w:cs="微软雅黑"/>
                <w:i w:val="0"/>
                <w:iCs w:val="0"/>
                <w:color w:val="000000"/>
                <w:sz w:val="20"/>
                <w:szCs w:val="20"/>
                <w:u w:val="none"/>
              </w:rPr>
            </w:pPr>
          </w:p>
        </w:tc>
        <w:tc>
          <w:tcPr>
            <w:tcW w:w="720" w:type="dxa"/>
            <w:gridSpan w:val="2"/>
            <w:tcBorders>
              <w:top w:val="nil"/>
              <w:left w:val="single" w:color="000000" w:sz="8" w:space="0"/>
              <w:bottom w:val="single" w:color="000000" w:sz="8" w:space="0"/>
              <w:right w:val="single" w:color="000000" w:sz="8" w:space="0"/>
            </w:tcBorders>
            <w:shd w:val="clear" w:color="auto" w:fill="auto"/>
            <w:vAlign w:val="center"/>
          </w:tcPr>
          <w:p w14:paraId="3A43B24F">
            <w:pPr>
              <w:jc w:val="center"/>
              <w:rPr>
                <w:rFonts w:hint="eastAsia" w:ascii="微软雅黑" w:hAnsi="微软雅黑" w:eastAsia="微软雅黑" w:cs="微软雅黑"/>
                <w:i w:val="0"/>
                <w:iCs w:val="0"/>
                <w:color w:val="000000"/>
                <w:sz w:val="20"/>
                <w:szCs w:val="20"/>
                <w:u w:val="none"/>
              </w:rPr>
            </w:pPr>
          </w:p>
        </w:tc>
        <w:tc>
          <w:tcPr>
            <w:tcW w:w="1335" w:type="dxa"/>
            <w:tcBorders>
              <w:top w:val="nil"/>
              <w:left w:val="single" w:color="000000" w:sz="8" w:space="0"/>
              <w:bottom w:val="single" w:color="000000" w:sz="8" w:space="0"/>
              <w:right w:val="single" w:color="000000" w:sz="8" w:space="0"/>
            </w:tcBorders>
            <w:shd w:val="clear" w:color="auto" w:fill="auto"/>
            <w:vAlign w:val="center"/>
          </w:tcPr>
          <w:p w14:paraId="1A429FFB">
            <w:pPr>
              <w:jc w:val="center"/>
              <w:rPr>
                <w:rFonts w:hint="eastAsia" w:ascii="微软雅黑" w:hAnsi="微软雅黑" w:eastAsia="微软雅黑" w:cs="微软雅黑"/>
                <w:i w:val="0"/>
                <w:iCs w:val="0"/>
                <w:color w:val="000000"/>
                <w:sz w:val="20"/>
                <w:szCs w:val="20"/>
                <w:u w:val="none"/>
              </w:rPr>
            </w:pPr>
          </w:p>
        </w:tc>
      </w:tr>
      <w:tr w14:paraId="3EFBD8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5145" w:type="dxa"/>
            <w:gridSpan w:val="7"/>
            <w:tcBorders>
              <w:top w:val="nil"/>
              <w:left w:val="single" w:color="000000" w:sz="8" w:space="0"/>
              <w:bottom w:val="single" w:color="000000" w:sz="8" w:space="0"/>
              <w:right w:val="nil"/>
            </w:tcBorders>
            <w:shd w:val="clear" w:color="auto" w:fill="auto"/>
            <w:vAlign w:val="center"/>
          </w:tcPr>
          <w:p w14:paraId="352A794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总分</w:t>
            </w:r>
          </w:p>
        </w:tc>
        <w:tc>
          <w:tcPr>
            <w:tcW w:w="990" w:type="dxa"/>
            <w:tcBorders>
              <w:top w:val="nil"/>
              <w:left w:val="single" w:color="000000" w:sz="8" w:space="0"/>
              <w:bottom w:val="single" w:color="000000" w:sz="8" w:space="0"/>
              <w:right w:val="single" w:color="000000" w:sz="8" w:space="0"/>
            </w:tcBorders>
            <w:shd w:val="clear" w:color="auto" w:fill="auto"/>
            <w:vAlign w:val="center"/>
          </w:tcPr>
          <w:p w14:paraId="337FEF5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w:t>
            </w:r>
          </w:p>
        </w:tc>
        <w:tc>
          <w:tcPr>
            <w:tcW w:w="1770" w:type="dxa"/>
            <w:gridSpan w:val="3"/>
            <w:tcBorders>
              <w:top w:val="nil"/>
              <w:left w:val="single" w:color="000000" w:sz="8" w:space="0"/>
              <w:bottom w:val="single" w:color="000000" w:sz="8" w:space="0"/>
              <w:right w:val="single" w:color="000000" w:sz="8" w:space="0"/>
            </w:tcBorders>
            <w:shd w:val="clear" w:color="auto" w:fill="auto"/>
            <w:vAlign w:val="center"/>
          </w:tcPr>
          <w:p w14:paraId="0000FC8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100.00</w:t>
            </w:r>
          </w:p>
        </w:tc>
        <w:tc>
          <w:tcPr>
            <w:tcW w:w="1545" w:type="dxa"/>
            <w:gridSpan w:val="2"/>
            <w:tcBorders>
              <w:top w:val="nil"/>
              <w:left w:val="single" w:color="000000" w:sz="8" w:space="0"/>
              <w:bottom w:val="single" w:color="000000" w:sz="8" w:space="0"/>
              <w:right w:val="single" w:color="000000" w:sz="8" w:space="0"/>
            </w:tcBorders>
            <w:shd w:val="clear" w:color="auto" w:fill="auto"/>
            <w:vAlign w:val="center"/>
          </w:tcPr>
          <w:p w14:paraId="7A8B6940">
            <w:pPr>
              <w:jc w:val="center"/>
              <w:rPr>
                <w:rFonts w:hint="eastAsia" w:ascii="微软雅黑" w:hAnsi="微软雅黑" w:eastAsia="微软雅黑" w:cs="微软雅黑"/>
                <w:i w:val="0"/>
                <w:iCs w:val="0"/>
                <w:color w:val="000000"/>
                <w:sz w:val="20"/>
                <w:szCs w:val="20"/>
                <w:u w:val="none"/>
              </w:rPr>
            </w:pPr>
          </w:p>
        </w:tc>
      </w:tr>
    </w:tbl>
    <w:p w14:paraId="371052A4">
      <w:pPr>
        <w:widowControl/>
        <w:spacing w:line="560" w:lineRule="exact"/>
        <w:jc w:val="center"/>
        <w:rPr>
          <w:rFonts w:hint="eastAsia" w:ascii="黑体" w:hAnsi="黑体" w:eastAsia="黑体"/>
          <w:kern w:val="0"/>
          <w:sz w:val="44"/>
          <w:szCs w:val="44"/>
        </w:rPr>
      </w:pPr>
    </w:p>
    <w:p w14:paraId="5AB6AED1">
      <w:pPr>
        <w:widowControl/>
        <w:spacing w:line="560" w:lineRule="exact"/>
        <w:jc w:val="center"/>
        <w:rPr>
          <w:rFonts w:hint="eastAsia" w:ascii="黑体" w:hAnsi="黑体" w:eastAsia="黑体"/>
          <w:kern w:val="0"/>
          <w:sz w:val="44"/>
          <w:szCs w:val="44"/>
        </w:rPr>
      </w:pPr>
    </w:p>
    <w:p w14:paraId="05259587">
      <w:pPr>
        <w:widowControl/>
        <w:spacing w:line="560" w:lineRule="exact"/>
        <w:jc w:val="center"/>
        <w:rPr>
          <w:rFonts w:hint="eastAsia" w:ascii="黑体" w:hAnsi="黑体" w:eastAsia="黑体"/>
          <w:kern w:val="0"/>
          <w:sz w:val="44"/>
          <w:szCs w:val="44"/>
        </w:rPr>
      </w:pPr>
    </w:p>
    <w:p w14:paraId="2A62F4C6">
      <w:pPr>
        <w:widowControl/>
        <w:spacing w:line="560" w:lineRule="exact"/>
        <w:jc w:val="center"/>
        <w:rPr>
          <w:rFonts w:hint="eastAsia" w:ascii="黑体" w:hAnsi="黑体" w:eastAsia="黑体"/>
          <w:kern w:val="0"/>
          <w:sz w:val="44"/>
          <w:szCs w:val="44"/>
        </w:rPr>
      </w:pPr>
    </w:p>
    <w:p w14:paraId="1F15C294">
      <w:pPr>
        <w:widowControl/>
        <w:spacing w:line="560" w:lineRule="exact"/>
        <w:jc w:val="center"/>
        <w:rPr>
          <w:rFonts w:hint="eastAsia" w:ascii="黑体" w:hAnsi="黑体" w:eastAsia="黑体"/>
          <w:kern w:val="0"/>
          <w:sz w:val="44"/>
          <w:szCs w:val="44"/>
        </w:rPr>
      </w:pPr>
    </w:p>
    <w:p w14:paraId="0C6692E3">
      <w:pPr>
        <w:widowControl/>
        <w:spacing w:line="560" w:lineRule="exact"/>
        <w:jc w:val="center"/>
        <w:rPr>
          <w:rFonts w:hint="eastAsia" w:ascii="黑体" w:hAnsi="黑体" w:eastAsia="黑体"/>
          <w:kern w:val="0"/>
          <w:sz w:val="44"/>
          <w:szCs w:val="44"/>
        </w:rPr>
      </w:pPr>
    </w:p>
    <w:p w14:paraId="72E2C7E8">
      <w:pPr>
        <w:widowControl/>
        <w:spacing w:line="560" w:lineRule="exact"/>
        <w:jc w:val="center"/>
        <w:rPr>
          <w:rFonts w:ascii="黑体" w:hAnsi="黑体" w:eastAsia="黑体"/>
          <w:kern w:val="0"/>
          <w:sz w:val="44"/>
          <w:szCs w:val="44"/>
        </w:rPr>
      </w:pPr>
      <w:r>
        <w:rPr>
          <w:rFonts w:hint="eastAsia" w:ascii="黑体" w:hAnsi="黑体" w:eastAsia="黑体"/>
          <w:kern w:val="0"/>
          <w:sz w:val="44"/>
          <w:szCs w:val="44"/>
        </w:rPr>
        <w:t>江永</w:t>
      </w:r>
      <w:r>
        <w:rPr>
          <w:rFonts w:hint="eastAsia" w:ascii="黑体" w:hAnsi="黑体" w:eastAsia="黑体"/>
          <w:kern w:val="0"/>
          <w:sz w:val="44"/>
          <w:szCs w:val="44"/>
          <w:lang w:val="en-US" w:eastAsia="zh-CN"/>
        </w:rPr>
        <w:t>工业集中区</w:t>
      </w:r>
      <w:r>
        <w:rPr>
          <w:rFonts w:hint="eastAsia" w:ascii="黑体" w:hAnsi="黑体" w:eastAsia="黑体"/>
          <w:kern w:val="0"/>
          <w:sz w:val="44"/>
          <w:szCs w:val="44"/>
          <w:lang w:eastAsia="zh-CN"/>
        </w:rPr>
        <w:t>幼儿园</w:t>
      </w:r>
      <w:r>
        <w:rPr>
          <w:rFonts w:ascii="黑体" w:hAnsi="黑体" w:eastAsia="黑体"/>
          <w:kern w:val="0"/>
          <w:sz w:val="44"/>
          <w:szCs w:val="44"/>
        </w:rPr>
        <w:t>财政专项</w:t>
      </w:r>
    </w:p>
    <w:p w14:paraId="68B648C6">
      <w:pPr>
        <w:widowControl/>
        <w:spacing w:line="560" w:lineRule="exact"/>
        <w:jc w:val="center"/>
        <w:rPr>
          <w:rFonts w:ascii="黑体" w:hAnsi="黑体" w:eastAsia="黑体"/>
          <w:kern w:val="0"/>
          <w:sz w:val="44"/>
          <w:szCs w:val="44"/>
        </w:rPr>
      </w:pPr>
      <w:r>
        <w:rPr>
          <w:rFonts w:ascii="黑体" w:hAnsi="黑体" w:eastAsia="黑体"/>
          <w:kern w:val="0"/>
          <w:sz w:val="44"/>
          <w:szCs w:val="44"/>
        </w:rPr>
        <w:t>（项目）资金绩效评价表</w:t>
      </w:r>
    </w:p>
    <w:tbl>
      <w:tblPr>
        <w:tblStyle w:val="5"/>
        <w:tblW w:w="0" w:type="auto"/>
        <w:jc w:val="center"/>
        <w:tblLayout w:type="fixed"/>
        <w:tblCellMar>
          <w:top w:w="0" w:type="dxa"/>
          <w:left w:w="108" w:type="dxa"/>
          <w:bottom w:w="0" w:type="dxa"/>
          <w:right w:w="108" w:type="dxa"/>
        </w:tblCellMar>
      </w:tblPr>
      <w:tblGrid>
        <w:gridCol w:w="656"/>
        <w:gridCol w:w="710"/>
        <w:gridCol w:w="1275"/>
        <w:gridCol w:w="3080"/>
        <w:gridCol w:w="4502"/>
        <w:gridCol w:w="385"/>
      </w:tblGrid>
      <w:tr w14:paraId="39C31308">
        <w:tblPrEx>
          <w:tblCellMar>
            <w:top w:w="0" w:type="dxa"/>
            <w:left w:w="108" w:type="dxa"/>
            <w:bottom w:w="0" w:type="dxa"/>
            <w:right w:w="108" w:type="dxa"/>
          </w:tblCellMar>
        </w:tblPrEx>
        <w:trPr>
          <w:jc w:val="center"/>
        </w:trPr>
        <w:tc>
          <w:tcPr>
            <w:tcW w:w="656" w:type="dxa"/>
            <w:tcBorders>
              <w:top w:val="single" w:color="auto" w:sz="4" w:space="0"/>
              <w:left w:val="single" w:color="auto" w:sz="4" w:space="0"/>
              <w:bottom w:val="nil"/>
              <w:right w:val="single" w:color="auto" w:sz="4" w:space="0"/>
            </w:tcBorders>
            <w:noWrap w:val="0"/>
            <w:vAlign w:val="center"/>
          </w:tcPr>
          <w:p w14:paraId="5D1AEACF">
            <w:pPr>
              <w:widowControl/>
              <w:jc w:val="center"/>
              <w:rPr>
                <w:rFonts w:eastAsia="仿宋_GB2312"/>
                <w:b/>
                <w:bCs/>
                <w:color w:val="000000"/>
                <w:kern w:val="0"/>
                <w:sz w:val="20"/>
                <w:szCs w:val="20"/>
              </w:rPr>
            </w:pPr>
            <w:r>
              <w:rPr>
                <w:rFonts w:eastAsia="仿宋_GB2312"/>
                <w:b/>
                <w:bCs/>
                <w:color w:val="000000"/>
                <w:kern w:val="0"/>
                <w:sz w:val="20"/>
                <w:szCs w:val="20"/>
              </w:rPr>
              <w:t>一级</w:t>
            </w:r>
          </w:p>
        </w:tc>
        <w:tc>
          <w:tcPr>
            <w:tcW w:w="710" w:type="dxa"/>
            <w:tcBorders>
              <w:top w:val="single" w:color="auto" w:sz="4" w:space="0"/>
              <w:left w:val="nil"/>
              <w:bottom w:val="nil"/>
              <w:right w:val="single" w:color="auto" w:sz="4" w:space="0"/>
            </w:tcBorders>
            <w:noWrap w:val="0"/>
            <w:vAlign w:val="center"/>
          </w:tcPr>
          <w:p w14:paraId="5626BD45">
            <w:pPr>
              <w:widowControl/>
              <w:jc w:val="center"/>
              <w:rPr>
                <w:rFonts w:eastAsia="仿宋_GB2312"/>
                <w:b/>
                <w:bCs/>
                <w:color w:val="000000"/>
                <w:kern w:val="0"/>
                <w:sz w:val="20"/>
                <w:szCs w:val="20"/>
              </w:rPr>
            </w:pPr>
            <w:r>
              <w:rPr>
                <w:rFonts w:eastAsia="仿宋_GB2312"/>
                <w:b/>
                <w:bCs/>
                <w:color w:val="000000"/>
                <w:kern w:val="0"/>
                <w:sz w:val="20"/>
                <w:szCs w:val="20"/>
              </w:rPr>
              <w:t>二级</w:t>
            </w:r>
          </w:p>
        </w:tc>
        <w:tc>
          <w:tcPr>
            <w:tcW w:w="1275" w:type="dxa"/>
            <w:vMerge w:val="restart"/>
            <w:tcBorders>
              <w:top w:val="single" w:color="auto" w:sz="4" w:space="0"/>
              <w:left w:val="nil"/>
              <w:bottom w:val="single" w:color="000000" w:sz="4" w:space="0"/>
              <w:right w:val="single" w:color="auto" w:sz="4" w:space="0"/>
            </w:tcBorders>
            <w:noWrap w:val="0"/>
            <w:vAlign w:val="center"/>
          </w:tcPr>
          <w:p w14:paraId="39405002">
            <w:pPr>
              <w:widowControl/>
              <w:jc w:val="center"/>
              <w:rPr>
                <w:rFonts w:eastAsia="仿宋_GB2312"/>
                <w:b/>
                <w:bCs/>
                <w:color w:val="000000"/>
                <w:kern w:val="0"/>
                <w:sz w:val="20"/>
                <w:szCs w:val="20"/>
              </w:rPr>
            </w:pPr>
            <w:r>
              <w:rPr>
                <w:rFonts w:eastAsia="仿宋_GB2312"/>
                <w:b/>
                <w:bCs/>
                <w:color w:val="000000"/>
                <w:kern w:val="0"/>
                <w:sz w:val="20"/>
                <w:szCs w:val="20"/>
              </w:rPr>
              <w:t>三级指标</w:t>
            </w:r>
          </w:p>
        </w:tc>
        <w:tc>
          <w:tcPr>
            <w:tcW w:w="3080" w:type="dxa"/>
            <w:vMerge w:val="restart"/>
            <w:tcBorders>
              <w:top w:val="single" w:color="auto" w:sz="4" w:space="0"/>
              <w:left w:val="nil"/>
              <w:bottom w:val="single" w:color="000000" w:sz="4" w:space="0"/>
              <w:right w:val="single" w:color="auto" w:sz="4" w:space="0"/>
            </w:tcBorders>
            <w:noWrap w:val="0"/>
            <w:vAlign w:val="center"/>
          </w:tcPr>
          <w:p w14:paraId="18CA6A2B">
            <w:pPr>
              <w:widowControl/>
              <w:jc w:val="center"/>
              <w:rPr>
                <w:rFonts w:eastAsia="仿宋_GB2312"/>
                <w:b/>
                <w:bCs/>
                <w:color w:val="000000"/>
                <w:kern w:val="0"/>
                <w:sz w:val="20"/>
                <w:szCs w:val="20"/>
              </w:rPr>
            </w:pPr>
            <w:r>
              <w:rPr>
                <w:rFonts w:eastAsia="仿宋_GB2312"/>
                <w:b/>
                <w:bCs/>
                <w:color w:val="000000"/>
                <w:kern w:val="0"/>
                <w:sz w:val="20"/>
                <w:szCs w:val="20"/>
              </w:rPr>
              <w:t>指标解释</w:t>
            </w:r>
          </w:p>
        </w:tc>
        <w:tc>
          <w:tcPr>
            <w:tcW w:w="4502" w:type="dxa"/>
            <w:vMerge w:val="restart"/>
            <w:tcBorders>
              <w:top w:val="single" w:color="auto" w:sz="4" w:space="0"/>
              <w:left w:val="nil"/>
              <w:bottom w:val="single" w:color="000000" w:sz="4" w:space="0"/>
              <w:right w:val="single" w:color="auto" w:sz="4" w:space="0"/>
            </w:tcBorders>
            <w:noWrap w:val="0"/>
            <w:vAlign w:val="center"/>
          </w:tcPr>
          <w:p w14:paraId="3BCC59B6">
            <w:pPr>
              <w:widowControl/>
              <w:jc w:val="center"/>
              <w:rPr>
                <w:rFonts w:eastAsia="仿宋_GB2312"/>
                <w:b/>
                <w:bCs/>
                <w:color w:val="000000"/>
                <w:kern w:val="0"/>
                <w:sz w:val="20"/>
                <w:szCs w:val="20"/>
              </w:rPr>
            </w:pPr>
            <w:r>
              <w:rPr>
                <w:rFonts w:eastAsia="仿宋_GB2312"/>
                <w:b/>
                <w:bCs/>
                <w:color w:val="000000"/>
                <w:kern w:val="0"/>
                <w:sz w:val="20"/>
                <w:szCs w:val="20"/>
              </w:rPr>
              <w:t>指标说明</w:t>
            </w:r>
          </w:p>
        </w:tc>
        <w:tc>
          <w:tcPr>
            <w:tcW w:w="385" w:type="dxa"/>
            <w:vMerge w:val="restart"/>
            <w:tcBorders>
              <w:top w:val="single" w:color="auto" w:sz="4" w:space="0"/>
              <w:left w:val="nil"/>
              <w:bottom w:val="nil"/>
              <w:right w:val="single" w:color="auto" w:sz="4" w:space="0"/>
            </w:tcBorders>
            <w:noWrap w:val="0"/>
            <w:vAlign w:val="center"/>
          </w:tcPr>
          <w:p w14:paraId="79645049">
            <w:pPr>
              <w:widowControl/>
              <w:jc w:val="center"/>
              <w:rPr>
                <w:rFonts w:eastAsia="仿宋_GB2312"/>
                <w:b/>
                <w:bCs/>
                <w:color w:val="000000"/>
                <w:kern w:val="0"/>
                <w:sz w:val="20"/>
                <w:szCs w:val="20"/>
              </w:rPr>
            </w:pPr>
            <w:r>
              <w:rPr>
                <w:b/>
                <w:bCs/>
                <w:color w:val="000000"/>
                <w:kern w:val="0"/>
                <w:sz w:val="20"/>
                <w:szCs w:val="20"/>
              </w:rPr>
              <w:t>得分</w:t>
            </w:r>
          </w:p>
        </w:tc>
      </w:tr>
      <w:tr w14:paraId="78295173">
        <w:tblPrEx>
          <w:tblCellMar>
            <w:top w:w="0" w:type="dxa"/>
            <w:left w:w="108" w:type="dxa"/>
            <w:bottom w:w="0" w:type="dxa"/>
            <w:right w:w="108" w:type="dxa"/>
          </w:tblCellMar>
        </w:tblPrEx>
        <w:trPr>
          <w:trHeight w:val="452" w:hRule="atLeast"/>
          <w:jc w:val="center"/>
        </w:trPr>
        <w:tc>
          <w:tcPr>
            <w:tcW w:w="656" w:type="dxa"/>
            <w:tcBorders>
              <w:top w:val="nil"/>
              <w:left w:val="single" w:color="auto" w:sz="4" w:space="0"/>
              <w:bottom w:val="single" w:color="auto" w:sz="4" w:space="0"/>
              <w:right w:val="single" w:color="auto" w:sz="4" w:space="0"/>
            </w:tcBorders>
            <w:noWrap w:val="0"/>
            <w:vAlign w:val="center"/>
          </w:tcPr>
          <w:p w14:paraId="558F7344">
            <w:pPr>
              <w:widowControl/>
              <w:jc w:val="center"/>
              <w:rPr>
                <w:rFonts w:eastAsia="仿宋_GB2312"/>
                <w:b/>
                <w:bCs/>
                <w:color w:val="000000"/>
                <w:kern w:val="0"/>
                <w:sz w:val="20"/>
                <w:szCs w:val="20"/>
              </w:rPr>
            </w:pPr>
            <w:r>
              <w:rPr>
                <w:rFonts w:eastAsia="仿宋_GB2312"/>
                <w:b/>
                <w:bCs/>
                <w:color w:val="000000"/>
                <w:kern w:val="0"/>
                <w:sz w:val="20"/>
                <w:szCs w:val="20"/>
              </w:rPr>
              <w:t>指标</w:t>
            </w:r>
          </w:p>
        </w:tc>
        <w:tc>
          <w:tcPr>
            <w:tcW w:w="710" w:type="dxa"/>
            <w:tcBorders>
              <w:top w:val="nil"/>
              <w:left w:val="nil"/>
              <w:bottom w:val="single" w:color="auto" w:sz="4" w:space="0"/>
              <w:right w:val="single" w:color="auto" w:sz="4" w:space="0"/>
            </w:tcBorders>
            <w:noWrap w:val="0"/>
            <w:vAlign w:val="center"/>
          </w:tcPr>
          <w:p w14:paraId="5B95ABE5">
            <w:pPr>
              <w:widowControl/>
              <w:jc w:val="center"/>
              <w:rPr>
                <w:rFonts w:eastAsia="仿宋_GB2312"/>
                <w:b/>
                <w:bCs/>
                <w:color w:val="000000"/>
                <w:kern w:val="0"/>
                <w:sz w:val="20"/>
                <w:szCs w:val="20"/>
              </w:rPr>
            </w:pPr>
            <w:r>
              <w:rPr>
                <w:rFonts w:eastAsia="仿宋_GB2312"/>
                <w:b/>
                <w:bCs/>
                <w:color w:val="000000"/>
                <w:kern w:val="0"/>
                <w:sz w:val="20"/>
                <w:szCs w:val="20"/>
              </w:rPr>
              <w:t>指标</w:t>
            </w:r>
          </w:p>
        </w:tc>
        <w:tc>
          <w:tcPr>
            <w:tcW w:w="1275" w:type="dxa"/>
            <w:vMerge w:val="continue"/>
            <w:tcBorders>
              <w:top w:val="single" w:color="auto" w:sz="4" w:space="0"/>
              <w:left w:val="nil"/>
              <w:bottom w:val="single" w:color="000000" w:sz="4" w:space="0"/>
              <w:right w:val="single" w:color="auto" w:sz="4" w:space="0"/>
            </w:tcBorders>
            <w:noWrap w:val="0"/>
            <w:vAlign w:val="center"/>
          </w:tcPr>
          <w:p w14:paraId="07E11D42">
            <w:pPr>
              <w:widowControl/>
              <w:jc w:val="left"/>
              <w:rPr>
                <w:rFonts w:eastAsia="仿宋_GB2312"/>
                <w:b/>
                <w:bCs/>
                <w:color w:val="000000"/>
                <w:kern w:val="0"/>
                <w:sz w:val="20"/>
                <w:szCs w:val="20"/>
              </w:rPr>
            </w:pPr>
          </w:p>
        </w:tc>
        <w:tc>
          <w:tcPr>
            <w:tcW w:w="3080" w:type="dxa"/>
            <w:vMerge w:val="continue"/>
            <w:tcBorders>
              <w:top w:val="single" w:color="auto" w:sz="4" w:space="0"/>
              <w:left w:val="nil"/>
              <w:bottom w:val="single" w:color="000000" w:sz="4" w:space="0"/>
              <w:right w:val="single" w:color="auto" w:sz="4" w:space="0"/>
            </w:tcBorders>
            <w:noWrap w:val="0"/>
            <w:vAlign w:val="center"/>
          </w:tcPr>
          <w:p w14:paraId="415AA121">
            <w:pPr>
              <w:widowControl/>
              <w:jc w:val="left"/>
              <w:rPr>
                <w:rFonts w:eastAsia="仿宋_GB2312"/>
                <w:b/>
                <w:bCs/>
                <w:color w:val="000000"/>
                <w:kern w:val="0"/>
                <w:sz w:val="20"/>
                <w:szCs w:val="20"/>
              </w:rPr>
            </w:pPr>
          </w:p>
        </w:tc>
        <w:tc>
          <w:tcPr>
            <w:tcW w:w="4502" w:type="dxa"/>
            <w:vMerge w:val="continue"/>
            <w:tcBorders>
              <w:top w:val="single" w:color="auto" w:sz="4" w:space="0"/>
              <w:left w:val="nil"/>
              <w:bottom w:val="single" w:color="000000" w:sz="4" w:space="0"/>
              <w:right w:val="single" w:color="auto" w:sz="4" w:space="0"/>
            </w:tcBorders>
            <w:noWrap w:val="0"/>
            <w:vAlign w:val="center"/>
          </w:tcPr>
          <w:p w14:paraId="122BEA98">
            <w:pPr>
              <w:widowControl/>
              <w:jc w:val="left"/>
              <w:rPr>
                <w:rFonts w:eastAsia="仿宋_GB2312"/>
                <w:b/>
                <w:bCs/>
                <w:color w:val="000000"/>
                <w:kern w:val="0"/>
                <w:sz w:val="20"/>
                <w:szCs w:val="20"/>
              </w:rPr>
            </w:pPr>
          </w:p>
        </w:tc>
        <w:tc>
          <w:tcPr>
            <w:tcW w:w="385" w:type="dxa"/>
            <w:vMerge w:val="continue"/>
            <w:tcBorders>
              <w:top w:val="single" w:color="auto" w:sz="4" w:space="0"/>
              <w:left w:val="nil"/>
              <w:bottom w:val="nil"/>
              <w:right w:val="single" w:color="auto" w:sz="4" w:space="0"/>
            </w:tcBorders>
            <w:noWrap w:val="0"/>
            <w:vAlign w:val="center"/>
          </w:tcPr>
          <w:p w14:paraId="38A349F6">
            <w:pPr>
              <w:widowControl/>
              <w:jc w:val="left"/>
              <w:rPr>
                <w:rFonts w:eastAsia="仿宋_GB2312"/>
                <w:b/>
                <w:bCs/>
                <w:color w:val="000000"/>
                <w:kern w:val="0"/>
                <w:sz w:val="20"/>
                <w:szCs w:val="20"/>
              </w:rPr>
            </w:pPr>
          </w:p>
        </w:tc>
      </w:tr>
      <w:tr w14:paraId="40AAF84B">
        <w:tblPrEx>
          <w:tblCellMar>
            <w:top w:w="0" w:type="dxa"/>
            <w:left w:w="108" w:type="dxa"/>
            <w:bottom w:w="0" w:type="dxa"/>
            <w:right w:w="108" w:type="dxa"/>
          </w:tblCellMar>
        </w:tblPrEx>
        <w:trPr>
          <w:jc w:val="center"/>
        </w:trPr>
        <w:tc>
          <w:tcPr>
            <w:tcW w:w="656" w:type="dxa"/>
            <w:vMerge w:val="restart"/>
            <w:tcBorders>
              <w:top w:val="nil"/>
              <w:left w:val="single" w:color="auto" w:sz="4" w:space="0"/>
              <w:bottom w:val="single" w:color="000000" w:sz="4" w:space="0"/>
              <w:right w:val="single" w:color="auto" w:sz="4" w:space="0"/>
            </w:tcBorders>
            <w:noWrap w:val="0"/>
            <w:vAlign w:val="center"/>
          </w:tcPr>
          <w:p w14:paraId="3D22B7BB">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投入</w:t>
            </w:r>
          </w:p>
          <w:p w14:paraId="1CE3BDED">
            <w:pPr>
              <w:widowControl/>
              <w:spacing w:line="280" w:lineRule="exact"/>
              <w:jc w:val="center"/>
              <w:rPr>
                <w:rFonts w:ascii="宋体" w:hAnsi="宋体"/>
                <w:color w:val="000000"/>
                <w:kern w:val="0"/>
                <w:sz w:val="24"/>
              </w:rPr>
            </w:pPr>
            <w:r>
              <w:rPr>
                <w:rFonts w:ascii="仿宋_GB2312" w:hAnsi="宋体"/>
                <w:color w:val="000000"/>
                <w:kern w:val="0"/>
                <w:sz w:val="20"/>
                <w:szCs w:val="20"/>
              </w:rPr>
              <w:t>（20分）</w:t>
            </w:r>
          </w:p>
        </w:tc>
        <w:tc>
          <w:tcPr>
            <w:tcW w:w="710" w:type="dxa"/>
            <w:vMerge w:val="restart"/>
            <w:tcBorders>
              <w:top w:val="nil"/>
              <w:left w:val="nil"/>
              <w:bottom w:val="single" w:color="000000" w:sz="4" w:space="0"/>
              <w:right w:val="single" w:color="auto" w:sz="4" w:space="0"/>
            </w:tcBorders>
            <w:noWrap w:val="0"/>
            <w:vAlign w:val="center"/>
          </w:tcPr>
          <w:p w14:paraId="4F8889EF">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项目立项</w:t>
            </w:r>
          </w:p>
          <w:p w14:paraId="70178616">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（12分）</w:t>
            </w:r>
          </w:p>
        </w:tc>
        <w:tc>
          <w:tcPr>
            <w:tcW w:w="1275" w:type="dxa"/>
            <w:vMerge w:val="restart"/>
            <w:tcBorders>
              <w:top w:val="nil"/>
              <w:left w:val="nil"/>
              <w:bottom w:val="single" w:color="000000" w:sz="4" w:space="0"/>
              <w:right w:val="single" w:color="auto" w:sz="4" w:space="0"/>
            </w:tcBorders>
            <w:noWrap w:val="0"/>
            <w:vAlign w:val="center"/>
          </w:tcPr>
          <w:p w14:paraId="003F88A1">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项目立项规范性</w:t>
            </w:r>
          </w:p>
          <w:p w14:paraId="3FBF3283">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（4分）</w:t>
            </w:r>
          </w:p>
        </w:tc>
        <w:tc>
          <w:tcPr>
            <w:tcW w:w="3080" w:type="dxa"/>
            <w:vMerge w:val="restart"/>
            <w:tcBorders>
              <w:top w:val="nil"/>
              <w:left w:val="nil"/>
              <w:bottom w:val="single" w:color="000000" w:sz="4" w:space="0"/>
              <w:right w:val="single" w:color="auto" w:sz="4" w:space="0"/>
            </w:tcBorders>
            <w:noWrap w:val="0"/>
            <w:vAlign w:val="center"/>
          </w:tcPr>
          <w:p w14:paraId="25C4276D">
            <w:pPr>
              <w:widowControl/>
              <w:spacing w:line="280" w:lineRule="exact"/>
              <w:rPr>
                <w:rFonts w:ascii="仿宋_GB2312" w:hAnsi="宋体"/>
                <w:color w:val="000000"/>
                <w:kern w:val="0"/>
                <w:sz w:val="20"/>
                <w:szCs w:val="20"/>
              </w:rPr>
            </w:pPr>
            <w:r>
              <w:rPr>
                <w:rFonts w:ascii="仿宋_GB2312" w:hAnsi="宋体"/>
                <w:color w:val="000000"/>
                <w:kern w:val="0"/>
                <w:sz w:val="20"/>
                <w:szCs w:val="20"/>
              </w:rPr>
              <w:t>项目的申请、设立过程是否符合相关要求，用以反映和考核项目立项的规范情况。</w:t>
            </w:r>
          </w:p>
        </w:tc>
        <w:tc>
          <w:tcPr>
            <w:tcW w:w="4502" w:type="dxa"/>
            <w:tcBorders>
              <w:top w:val="nil"/>
              <w:left w:val="nil"/>
              <w:bottom w:val="nil"/>
              <w:right w:val="single" w:color="auto" w:sz="4" w:space="0"/>
            </w:tcBorders>
            <w:noWrap w:val="0"/>
            <w:vAlign w:val="center"/>
          </w:tcPr>
          <w:p w14:paraId="286CA7EE">
            <w:pPr>
              <w:widowControl/>
              <w:spacing w:line="280" w:lineRule="exact"/>
              <w:rPr>
                <w:rFonts w:ascii="仿宋_GB2312" w:hAnsi="宋体"/>
                <w:color w:val="000000"/>
                <w:kern w:val="0"/>
                <w:sz w:val="20"/>
                <w:szCs w:val="20"/>
              </w:rPr>
            </w:pPr>
            <w:r>
              <w:rPr>
                <w:rFonts w:ascii="仿宋_GB2312" w:hAnsi="宋体"/>
                <w:color w:val="000000"/>
                <w:kern w:val="0"/>
                <w:sz w:val="20"/>
                <w:szCs w:val="20"/>
              </w:rPr>
              <w:t>评价要点：</w:t>
            </w:r>
          </w:p>
        </w:tc>
        <w:tc>
          <w:tcPr>
            <w:tcW w:w="385" w:type="dxa"/>
            <w:tcBorders>
              <w:top w:val="nil"/>
              <w:left w:val="nil"/>
              <w:bottom w:val="nil"/>
              <w:right w:val="single" w:color="auto" w:sz="4" w:space="0"/>
            </w:tcBorders>
            <w:noWrap w:val="0"/>
            <w:vAlign w:val="top"/>
          </w:tcPr>
          <w:p w14:paraId="5F595D4A">
            <w:pPr>
              <w:widowControl/>
              <w:spacing w:line="280" w:lineRule="exact"/>
              <w:rPr>
                <w:rFonts w:ascii="宋体" w:hAnsi="宋体"/>
                <w:color w:val="000000"/>
                <w:kern w:val="0"/>
                <w:sz w:val="24"/>
              </w:rPr>
            </w:pPr>
          </w:p>
        </w:tc>
      </w:tr>
      <w:tr w14:paraId="5ACCD371">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14:paraId="76E95DA7">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14:paraId="4A0E21C9">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14:paraId="1765CDB3">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14:paraId="216A03F1">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14:paraId="2F624FD7">
            <w:pPr>
              <w:widowControl/>
              <w:spacing w:line="280" w:lineRule="exact"/>
              <w:rPr>
                <w:rFonts w:ascii="仿宋_GB2312" w:hAnsi="宋体"/>
                <w:color w:val="000000"/>
                <w:kern w:val="0"/>
                <w:sz w:val="20"/>
                <w:szCs w:val="20"/>
              </w:rPr>
            </w:pPr>
            <w:r>
              <w:rPr>
                <w:rFonts w:ascii="仿宋_GB2312" w:hAnsi="宋体"/>
                <w:color w:val="000000"/>
                <w:kern w:val="0"/>
                <w:sz w:val="20"/>
                <w:szCs w:val="20"/>
              </w:rPr>
              <w:t>①项目是否按照规定的程序申请设立；</w:t>
            </w:r>
          </w:p>
        </w:tc>
        <w:tc>
          <w:tcPr>
            <w:tcW w:w="385" w:type="dxa"/>
            <w:tcBorders>
              <w:top w:val="nil"/>
              <w:left w:val="nil"/>
              <w:bottom w:val="nil"/>
              <w:right w:val="single" w:color="auto" w:sz="4" w:space="0"/>
            </w:tcBorders>
            <w:noWrap w:val="0"/>
            <w:vAlign w:val="top"/>
          </w:tcPr>
          <w:p w14:paraId="3F160C2A">
            <w:pPr>
              <w:widowControl/>
              <w:spacing w:line="280" w:lineRule="exact"/>
              <w:rPr>
                <w:rFonts w:ascii="宋体" w:hAnsi="宋体"/>
                <w:color w:val="000000"/>
                <w:kern w:val="0"/>
                <w:sz w:val="24"/>
              </w:rPr>
            </w:pPr>
          </w:p>
        </w:tc>
      </w:tr>
      <w:tr w14:paraId="40BCBCEB">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14:paraId="7CF537F4">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14:paraId="64F1C0D9">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14:paraId="362A48B2">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14:paraId="56194EE7">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14:paraId="2415B5EE">
            <w:pPr>
              <w:widowControl/>
              <w:spacing w:line="280" w:lineRule="exact"/>
              <w:rPr>
                <w:rFonts w:ascii="仿宋_GB2312" w:hAnsi="宋体"/>
                <w:color w:val="000000"/>
                <w:kern w:val="0"/>
                <w:sz w:val="20"/>
                <w:szCs w:val="20"/>
              </w:rPr>
            </w:pPr>
            <w:r>
              <w:rPr>
                <w:rFonts w:ascii="仿宋_GB2312" w:hAnsi="宋体"/>
                <w:color w:val="000000"/>
                <w:kern w:val="0"/>
                <w:sz w:val="20"/>
                <w:szCs w:val="20"/>
              </w:rPr>
              <w:t>②所提交的文件、材料是否符合相关要求；</w:t>
            </w:r>
          </w:p>
        </w:tc>
        <w:tc>
          <w:tcPr>
            <w:tcW w:w="385" w:type="dxa"/>
            <w:tcBorders>
              <w:top w:val="nil"/>
              <w:left w:val="nil"/>
              <w:bottom w:val="nil"/>
              <w:right w:val="single" w:color="auto" w:sz="4" w:space="0"/>
            </w:tcBorders>
            <w:noWrap w:val="0"/>
            <w:vAlign w:val="top"/>
          </w:tcPr>
          <w:p w14:paraId="40B2D902">
            <w:pPr>
              <w:widowControl/>
              <w:spacing w:line="280" w:lineRule="exact"/>
              <w:rPr>
                <w:rFonts w:ascii="宋体" w:hAnsi="宋体"/>
                <w:color w:val="000000"/>
                <w:kern w:val="0"/>
                <w:sz w:val="24"/>
              </w:rPr>
            </w:pPr>
          </w:p>
        </w:tc>
      </w:tr>
      <w:tr w14:paraId="2D492BA8">
        <w:tblPrEx>
          <w:tblCellMar>
            <w:top w:w="0" w:type="dxa"/>
            <w:left w:w="108" w:type="dxa"/>
            <w:bottom w:w="0" w:type="dxa"/>
            <w:right w:w="108" w:type="dxa"/>
          </w:tblCellMar>
        </w:tblPrEx>
        <w:trPr>
          <w:trHeight w:val="642" w:hRule="atLeast"/>
          <w:jc w:val="center"/>
        </w:trPr>
        <w:tc>
          <w:tcPr>
            <w:tcW w:w="656" w:type="dxa"/>
            <w:vMerge w:val="continue"/>
            <w:tcBorders>
              <w:top w:val="nil"/>
              <w:left w:val="single" w:color="auto" w:sz="4" w:space="0"/>
              <w:bottom w:val="single" w:color="000000" w:sz="4" w:space="0"/>
              <w:right w:val="single" w:color="auto" w:sz="4" w:space="0"/>
            </w:tcBorders>
            <w:noWrap w:val="0"/>
            <w:vAlign w:val="center"/>
          </w:tcPr>
          <w:p w14:paraId="3F4E2BE4">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14:paraId="34B69A2A">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14:paraId="1AD68779">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14:paraId="692E104D">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noWrap w:val="0"/>
            <w:vAlign w:val="center"/>
          </w:tcPr>
          <w:p w14:paraId="44F6DCB7">
            <w:pPr>
              <w:widowControl/>
              <w:spacing w:line="280" w:lineRule="exact"/>
              <w:rPr>
                <w:rFonts w:ascii="仿宋_GB2312" w:hAnsi="宋体"/>
                <w:color w:val="000000"/>
                <w:kern w:val="0"/>
                <w:sz w:val="20"/>
                <w:szCs w:val="20"/>
              </w:rPr>
            </w:pPr>
            <w:r>
              <w:rPr>
                <w:rFonts w:ascii="仿宋_GB2312" w:hAnsi="宋体"/>
                <w:color w:val="000000"/>
                <w:kern w:val="0"/>
                <w:sz w:val="20"/>
                <w:szCs w:val="20"/>
              </w:rPr>
              <w:t>③事前是否已经过必要的可行性研究、专家论证、风险评估、集体决策等。</w:t>
            </w:r>
          </w:p>
        </w:tc>
        <w:tc>
          <w:tcPr>
            <w:tcW w:w="385" w:type="dxa"/>
            <w:tcBorders>
              <w:top w:val="nil"/>
              <w:left w:val="nil"/>
              <w:bottom w:val="single" w:color="auto" w:sz="4" w:space="0"/>
              <w:right w:val="single" w:color="auto" w:sz="4" w:space="0"/>
            </w:tcBorders>
            <w:noWrap w:val="0"/>
            <w:vAlign w:val="top"/>
          </w:tcPr>
          <w:p w14:paraId="29D835D3">
            <w:pPr>
              <w:widowControl/>
              <w:spacing w:line="280" w:lineRule="exact"/>
              <w:rPr>
                <w:rFonts w:hint="eastAsia" w:ascii="宋体" w:hAnsi="宋体"/>
                <w:color w:val="000000"/>
                <w:kern w:val="0"/>
                <w:sz w:val="24"/>
              </w:rPr>
            </w:pPr>
            <w:r>
              <w:rPr>
                <w:rFonts w:hint="eastAsia" w:ascii="宋体" w:hAnsi="宋体"/>
                <w:color w:val="000000"/>
                <w:kern w:val="0"/>
                <w:sz w:val="24"/>
              </w:rPr>
              <w:t>4</w:t>
            </w:r>
          </w:p>
        </w:tc>
      </w:tr>
      <w:tr w14:paraId="2A8B951D">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14:paraId="3F19BB12">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14:paraId="24835806">
            <w:pPr>
              <w:widowControl/>
              <w:jc w:val="left"/>
              <w:rPr>
                <w:rFonts w:ascii="仿宋_GB2312" w:hAnsi="宋体"/>
                <w:color w:val="000000"/>
                <w:kern w:val="0"/>
                <w:sz w:val="20"/>
                <w:szCs w:val="20"/>
              </w:rPr>
            </w:pPr>
          </w:p>
        </w:tc>
        <w:tc>
          <w:tcPr>
            <w:tcW w:w="1275" w:type="dxa"/>
            <w:vMerge w:val="restart"/>
            <w:tcBorders>
              <w:top w:val="nil"/>
              <w:left w:val="nil"/>
              <w:bottom w:val="single" w:color="000000" w:sz="4" w:space="0"/>
              <w:right w:val="single" w:color="auto" w:sz="4" w:space="0"/>
            </w:tcBorders>
            <w:noWrap w:val="0"/>
            <w:vAlign w:val="center"/>
          </w:tcPr>
          <w:p w14:paraId="59A80D3C">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绩效目标合理性</w:t>
            </w:r>
          </w:p>
          <w:p w14:paraId="77882AC1">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（4分）</w:t>
            </w:r>
          </w:p>
        </w:tc>
        <w:tc>
          <w:tcPr>
            <w:tcW w:w="3080" w:type="dxa"/>
            <w:vMerge w:val="restart"/>
            <w:tcBorders>
              <w:top w:val="nil"/>
              <w:left w:val="nil"/>
              <w:bottom w:val="single" w:color="000000" w:sz="4" w:space="0"/>
              <w:right w:val="single" w:color="auto" w:sz="4" w:space="0"/>
            </w:tcBorders>
            <w:noWrap w:val="0"/>
            <w:vAlign w:val="center"/>
          </w:tcPr>
          <w:p w14:paraId="2EA73CB6">
            <w:pPr>
              <w:widowControl/>
              <w:spacing w:line="280" w:lineRule="exact"/>
              <w:rPr>
                <w:rFonts w:ascii="仿宋_GB2312" w:hAnsi="宋体"/>
                <w:color w:val="000000"/>
                <w:kern w:val="0"/>
                <w:sz w:val="20"/>
                <w:szCs w:val="20"/>
              </w:rPr>
            </w:pPr>
            <w:r>
              <w:rPr>
                <w:rFonts w:ascii="仿宋_GB2312" w:hAnsi="宋体"/>
                <w:color w:val="000000"/>
                <w:kern w:val="0"/>
                <w:sz w:val="20"/>
                <w:szCs w:val="20"/>
              </w:rPr>
              <w:t>项目所设定的绩效目标是否依据充分，是否符合客观实际，用以反映和考核项目绩效目标与项目实施的相符情况。</w:t>
            </w:r>
          </w:p>
        </w:tc>
        <w:tc>
          <w:tcPr>
            <w:tcW w:w="4502" w:type="dxa"/>
            <w:tcBorders>
              <w:top w:val="nil"/>
              <w:left w:val="nil"/>
              <w:bottom w:val="nil"/>
              <w:right w:val="single" w:color="auto" w:sz="4" w:space="0"/>
            </w:tcBorders>
            <w:noWrap w:val="0"/>
            <w:vAlign w:val="center"/>
          </w:tcPr>
          <w:p w14:paraId="40318863">
            <w:pPr>
              <w:widowControl/>
              <w:spacing w:line="280" w:lineRule="exact"/>
              <w:rPr>
                <w:rFonts w:ascii="仿宋_GB2312" w:hAnsi="宋体"/>
                <w:color w:val="000000"/>
                <w:kern w:val="0"/>
                <w:sz w:val="20"/>
                <w:szCs w:val="20"/>
              </w:rPr>
            </w:pPr>
            <w:r>
              <w:rPr>
                <w:rFonts w:ascii="仿宋_GB2312" w:hAnsi="宋体"/>
                <w:color w:val="000000"/>
                <w:kern w:val="0"/>
                <w:sz w:val="20"/>
                <w:szCs w:val="20"/>
              </w:rPr>
              <w:t>评价要点：</w:t>
            </w:r>
          </w:p>
        </w:tc>
        <w:tc>
          <w:tcPr>
            <w:tcW w:w="385" w:type="dxa"/>
            <w:tcBorders>
              <w:top w:val="nil"/>
              <w:left w:val="nil"/>
              <w:bottom w:val="nil"/>
              <w:right w:val="single" w:color="auto" w:sz="4" w:space="0"/>
            </w:tcBorders>
            <w:noWrap w:val="0"/>
            <w:vAlign w:val="top"/>
          </w:tcPr>
          <w:p w14:paraId="3C93A129">
            <w:pPr>
              <w:widowControl/>
              <w:spacing w:line="280" w:lineRule="exact"/>
              <w:rPr>
                <w:rFonts w:ascii="宋体" w:hAnsi="宋体"/>
                <w:color w:val="000000"/>
                <w:kern w:val="0"/>
                <w:sz w:val="24"/>
              </w:rPr>
            </w:pPr>
          </w:p>
        </w:tc>
      </w:tr>
      <w:tr w14:paraId="4C0B9060">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14:paraId="7DBE8179">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14:paraId="3A259986">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14:paraId="6FDEA8BD">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14:paraId="46A25E63">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14:paraId="6FCAF32C">
            <w:pPr>
              <w:widowControl/>
              <w:spacing w:line="280" w:lineRule="exact"/>
              <w:rPr>
                <w:rFonts w:ascii="仿宋_GB2312" w:hAnsi="宋体"/>
                <w:color w:val="000000"/>
                <w:kern w:val="0"/>
                <w:sz w:val="20"/>
                <w:szCs w:val="20"/>
              </w:rPr>
            </w:pPr>
            <w:r>
              <w:rPr>
                <w:rFonts w:ascii="仿宋_GB2312" w:hAnsi="宋体"/>
                <w:color w:val="000000"/>
                <w:kern w:val="0"/>
                <w:sz w:val="20"/>
                <w:szCs w:val="20"/>
              </w:rPr>
              <w:t>①是否符合国家相关法律法规，国民经济发展规划和党委政府决策；</w:t>
            </w:r>
          </w:p>
        </w:tc>
        <w:tc>
          <w:tcPr>
            <w:tcW w:w="385" w:type="dxa"/>
            <w:tcBorders>
              <w:top w:val="nil"/>
              <w:left w:val="nil"/>
              <w:bottom w:val="nil"/>
              <w:right w:val="single" w:color="auto" w:sz="4" w:space="0"/>
            </w:tcBorders>
            <w:noWrap w:val="0"/>
            <w:vAlign w:val="top"/>
          </w:tcPr>
          <w:p w14:paraId="4C108229">
            <w:pPr>
              <w:widowControl/>
              <w:spacing w:line="280" w:lineRule="exact"/>
              <w:rPr>
                <w:rFonts w:ascii="宋体" w:hAnsi="宋体"/>
                <w:color w:val="000000"/>
                <w:kern w:val="0"/>
                <w:sz w:val="24"/>
              </w:rPr>
            </w:pPr>
          </w:p>
        </w:tc>
      </w:tr>
      <w:tr w14:paraId="09128C55">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14:paraId="4769C07D">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14:paraId="64003C9A">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14:paraId="0301990A">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14:paraId="4B63032D">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14:paraId="144B7DB1">
            <w:pPr>
              <w:widowControl/>
              <w:spacing w:line="280" w:lineRule="exact"/>
              <w:rPr>
                <w:rFonts w:ascii="仿宋_GB2312" w:hAnsi="宋体"/>
                <w:color w:val="000000"/>
                <w:kern w:val="0"/>
                <w:sz w:val="20"/>
                <w:szCs w:val="20"/>
              </w:rPr>
            </w:pPr>
            <w:r>
              <w:rPr>
                <w:rFonts w:ascii="仿宋_GB2312" w:hAnsi="宋体"/>
                <w:color w:val="000000"/>
                <w:kern w:val="0"/>
                <w:sz w:val="20"/>
                <w:szCs w:val="20"/>
              </w:rPr>
              <w:t>②是否与项目实施单位或委托单位职责密切相关；</w:t>
            </w:r>
          </w:p>
        </w:tc>
        <w:tc>
          <w:tcPr>
            <w:tcW w:w="385" w:type="dxa"/>
            <w:tcBorders>
              <w:top w:val="nil"/>
              <w:left w:val="nil"/>
              <w:bottom w:val="nil"/>
              <w:right w:val="single" w:color="auto" w:sz="4" w:space="0"/>
            </w:tcBorders>
            <w:noWrap w:val="0"/>
            <w:vAlign w:val="top"/>
          </w:tcPr>
          <w:p w14:paraId="14DE2A47">
            <w:pPr>
              <w:widowControl/>
              <w:spacing w:line="280" w:lineRule="exact"/>
              <w:rPr>
                <w:rFonts w:hint="eastAsia" w:ascii="宋体" w:hAnsi="宋体"/>
                <w:color w:val="000000"/>
                <w:kern w:val="0"/>
                <w:sz w:val="24"/>
              </w:rPr>
            </w:pPr>
            <w:r>
              <w:rPr>
                <w:rFonts w:hint="eastAsia" w:ascii="宋体" w:hAnsi="宋体"/>
                <w:color w:val="000000"/>
                <w:kern w:val="0"/>
                <w:sz w:val="24"/>
              </w:rPr>
              <w:t>4</w:t>
            </w:r>
          </w:p>
        </w:tc>
      </w:tr>
      <w:tr w14:paraId="1662C5D4">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14:paraId="51B1EDFA">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14:paraId="56CDFDC7">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14:paraId="68006BA1">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14:paraId="233925C2">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14:paraId="281CB5B8">
            <w:pPr>
              <w:widowControl/>
              <w:spacing w:line="280" w:lineRule="exact"/>
              <w:rPr>
                <w:rFonts w:ascii="仿宋_GB2312" w:hAnsi="宋体"/>
                <w:color w:val="000000"/>
                <w:kern w:val="0"/>
                <w:sz w:val="20"/>
                <w:szCs w:val="20"/>
              </w:rPr>
            </w:pPr>
            <w:r>
              <w:rPr>
                <w:rFonts w:ascii="仿宋_GB2312" w:hAnsi="宋体"/>
                <w:color w:val="000000"/>
                <w:kern w:val="0"/>
                <w:sz w:val="20"/>
                <w:szCs w:val="20"/>
              </w:rPr>
              <w:t>③项目是否为促进事业发展所必需；</w:t>
            </w:r>
          </w:p>
        </w:tc>
        <w:tc>
          <w:tcPr>
            <w:tcW w:w="385" w:type="dxa"/>
            <w:tcBorders>
              <w:top w:val="nil"/>
              <w:left w:val="nil"/>
              <w:bottom w:val="nil"/>
              <w:right w:val="single" w:color="auto" w:sz="4" w:space="0"/>
            </w:tcBorders>
            <w:noWrap w:val="0"/>
            <w:vAlign w:val="top"/>
          </w:tcPr>
          <w:p w14:paraId="3648AD8A">
            <w:pPr>
              <w:widowControl/>
              <w:spacing w:line="280" w:lineRule="exact"/>
              <w:rPr>
                <w:rFonts w:ascii="宋体" w:hAnsi="宋体"/>
                <w:color w:val="000000"/>
                <w:kern w:val="0"/>
                <w:sz w:val="24"/>
              </w:rPr>
            </w:pPr>
          </w:p>
        </w:tc>
      </w:tr>
      <w:tr w14:paraId="0ED23F38">
        <w:tblPrEx>
          <w:tblCellMar>
            <w:top w:w="0" w:type="dxa"/>
            <w:left w:w="108" w:type="dxa"/>
            <w:bottom w:w="0" w:type="dxa"/>
            <w:right w:w="108" w:type="dxa"/>
          </w:tblCellMar>
        </w:tblPrEx>
        <w:trPr>
          <w:trHeight w:val="616" w:hRule="atLeast"/>
          <w:jc w:val="center"/>
        </w:trPr>
        <w:tc>
          <w:tcPr>
            <w:tcW w:w="656" w:type="dxa"/>
            <w:vMerge w:val="continue"/>
            <w:tcBorders>
              <w:top w:val="nil"/>
              <w:left w:val="single" w:color="auto" w:sz="4" w:space="0"/>
              <w:bottom w:val="single" w:color="000000" w:sz="4" w:space="0"/>
              <w:right w:val="single" w:color="auto" w:sz="4" w:space="0"/>
            </w:tcBorders>
            <w:noWrap w:val="0"/>
            <w:vAlign w:val="center"/>
          </w:tcPr>
          <w:p w14:paraId="6F0AC5FC">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14:paraId="4744B065">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14:paraId="19F567B0">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14:paraId="1A2398E9">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noWrap w:val="0"/>
            <w:vAlign w:val="center"/>
          </w:tcPr>
          <w:p w14:paraId="102E8763">
            <w:pPr>
              <w:widowControl/>
              <w:spacing w:line="280" w:lineRule="exact"/>
              <w:rPr>
                <w:rFonts w:ascii="仿宋_GB2312" w:hAnsi="宋体"/>
                <w:color w:val="000000"/>
                <w:kern w:val="0"/>
                <w:sz w:val="20"/>
                <w:szCs w:val="20"/>
              </w:rPr>
            </w:pPr>
            <w:r>
              <w:rPr>
                <w:rFonts w:ascii="仿宋_GB2312" w:hAnsi="宋体"/>
                <w:color w:val="000000"/>
                <w:kern w:val="0"/>
                <w:sz w:val="20"/>
                <w:szCs w:val="20"/>
              </w:rPr>
              <w:t>④项目预期产出效益和效果是否符合正常的业绩水平。</w:t>
            </w:r>
          </w:p>
        </w:tc>
        <w:tc>
          <w:tcPr>
            <w:tcW w:w="385" w:type="dxa"/>
            <w:tcBorders>
              <w:top w:val="nil"/>
              <w:left w:val="nil"/>
              <w:bottom w:val="single" w:color="auto" w:sz="4" w:space="0"/>
              <w:right w:val="single" w:color="auto" w:sz="4" w:space="0"/>
            </w:tcBorders>
            <w:noWrap w:val="0"/>
            <w:vAlign w:val="top"/>
          </w:tcPr>
          <w:p w14:paraId="09AD3002">
            <w:pPr>
              <w:widowControl/>
              <w:spacing w:line="280" w:lineRule="exact"/>
              <w:rPr>
                <w:rFonts w:ascii="宋体" w:hAnsi="宋体"/>
                <w:color w:val="000000"/>
                <w:kern w:val="0"/>
                <w:sz w:val="24"/>
              </w:rPr>
            </w:pPr>
          </w:p>
        </w:tc>
      </w:tr>
      <w:tr w14:paraId="3FB95998">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14:paraId="7B77D65B">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14:paraId="4B76D949">
            <w:pPr>
              <w:widowControl/>
              <w:jc w:val="left"/>
              <w:rPr>
                <w:rFonts w:ascii="仿宋_GB2312" w:hAnsi="宋体"/>
                <w:color w:val="000000"/>
                <w:kern w:val="0"/>
                <w:sz w:val="20"/>
                <w:szCs w:val="20"/>
              </w:rPr>
            </w:pPr>
          </w:p>
        </w:tc>
        <w:tc>
          <w:tcPr>
            <w:tcW w:w="1275" w:type="dxa"/>
            <w:vMerge w:val="restart"/>
            <w:tcBorders>
              <w:top w:val="nil"/>
              <w:left w:val="nil"/>
              <w:bottom w:val="single" w:color="000000" w:sz="4" w:space="0"/>
              <w:right w:val="single" w:color="auto" w:sz="4" w:space="0"/>
            </w:tcBorders>
            <w:noWrap w:val="0"/>
            <w:vAlign w:val="center"/>
          </w:tcPr>
          <w:p w14:paraId="261B2A65">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绩效指标明确性</w:t>
            </w:r>
          </w:p>
          <w:p w14:paraId="719F8464">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（4分）</w:t>
            </w:r>
          </w:p>
        </w:tc>
        <w:tc>
          <w:tcPr>
            <w:tcW w:w="3080" w:type="dxa"/>
            <w:vMerge w:val="restart"/>
            <w:tcBorders>
              <w:top w:val="nil"/>
              <w:left w:val="nil"/>
              <w:bottom w:val="single" w:color="000000" w:sz="4" w:space="0"/>
              <w:right w:val="single" w:color="auto" w:sz="4" w:space="0"/>
            </w:tcBorders>
            <w:noWrap w:val="0"/>
            <w:vAlign w:val="center"/>
          </w:tcPr>
          <w:p w14:paraId="04B964A8">
            <w:pPr>
              <w:widowControl/>
              <w:spacing w:line="280" w:lineRule="exact"/>
              <w:rPr>
                <w:rFonts w:ascii="仿宋_GB2312" w:hAnsi="宋体"/>
                <w:color w:val="000000"/>
                <w:kern w:val="0"/>
                <w:sz w:val="20"/>
                <w:szCs w:val="20"/>
              </w:rPr>
            </w:pPr>
            <w:r>
              <w:rPr>
                <w:rFonts w:ascii="仿宋_GB2312" w:hAnsi="宋体"/>
                <w:color w:val="000000"/>
                <w:kern w:val="0"/>
                <w:sz w:val="20"/>
                <w:szCs w:val="20"/>
              </w:rPr>
              <w:t>依据绩效目标设定的绩效指标是否清晰、细化、可衡量等，用以反映和考核项目绩效目标的明细化情况。</w:t>
            </w:r>
          </w:p>
        </w:tc>
        <w:tc>
          <w:tcPr>
            <w:tcW w:w="4502" w:type="dxa"/>
            <w:tcBorders>
              <w:top w:val="nil"/>
              <w:left w:val="nil"/>
              <w:bottom w:val="nil"/>
              <w:right w:val="single" w:color="auto" w:sz="4" w:space="0"/>
            </w:tcBorders>
            <w:noWrap w:val="0"/>
            <w:vAlign w:val="center"/>
          </w:tcPr>
          <w:p w14:paraId="403647C4">
            <w:pPr>
              <w:widowControl/>
              <w:spacing w:line="280" w:lineRule="exact"/>
              <w:rPr>
                <w:rFonts w:ascii="仿宋_GB2312" w:hAnsi="宋体"/>
                <w:color w:val="000000"/>
                <w:kern w:val="0"/>
                <w:sz w:val="20"/>
                <w:szCs w:val="20"/>
              </w:rPr>
            </w:pPr>
            <w:r>
              <w:rPr>
                <w:rFonts w:ascii="仿宋_GB2312" w:hAnsi="宋体"/>
                <w:color w:val="000000"/>
                <w:kern w:val="0"/>
                <w:sz w:val="20"/>
                <w:szCs w:val="20"/>
              </w:rPr>
              <w:t>评价要点：</w:t>
            </w:r>
          </w:p>
        </w:tc>
        <w:tc>
          <w:tcPr>
            <w:tcW w:w="385" w:type="dxa"/>
            <w:tcBorders>
              <w:top w:val="nil"/>
              <w:left w:val="nil"/>
              <w:bottom w:val="nil"/>
              <w:right w:val="single" w:color="auto" w:sz="4" w:space="0"/>
            </w:tcBorders>
            <w:noWrap w:val="0"/>
            <w:vAlign w:val="top"/>
          </w:tcPr>
          <w:p w14:paraId="62A51E8B">
            <w:pPr>
              <w:widowControl/>
              <w:spacing w:line="280" w:lineRule="exact"/>
              <w:rPr>
                <w:rFonts w:ascii="宋体" w:hAnsi="宋体"/>
                <w:color w:val="000000"/>
                <w:kern w:val="0"/>
                <w:sz w:val="24"/>
              </w:rPr>
            </w:pPr>
          </w:p>
        </w:tc>
      </w:tr>
      <w:tr w14:paraId="1351B1B3">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14:paraId="5528B72F">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14:paraId="31D59621">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14:paraId="6E5E1B6E">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14:paraId="65919035">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14:paraId="6E11E378">
            <w:pPr>
              <w:widowControl/>
              <w:spacing w:line="280" w:lineRule="exact"/>
              <w:rPr>
                <w:rFonts w:ascii="仿宋_GB2312" w:hAnsi="宋体"/>
                <w:color w:val="000000"/>
                <w:kern w:val="0"/>
                <w:sz w:val="20"/>
                <w:szCs w:val="20"/>
              </w:rPr>
            </w:pPr>
            <w:r>
              <w:rPr>
                <w:rFonts w:ascii="仿宋_GB2312" w:hAnsi="宋体"/>
                <w:color w:val="000000"/>
                <w:kern w:val="0"/>
                <w:sz w:val="20"/>
                <w:szCs w:val="20"/>
              </w:rPr>
              <w:t>①是否将项目绩效目标细化分解为具体的绩效指标；</w:t>
            </w:r>
          </w:p>
        </w:tc>
        <w:tc>
          <w:tcPr>
            <w:tcW w:w="385" w:type="dxa"/>
            <w:tcBorders>
              <w:top w:val="nil"/>
              <w:left w:val="nil"/>
              <w:bottom w:val="nil"/>
              <w:right w:val="single" w:color="auto" w:sz="4" w:space="0"/>
            </w:tcBorders>
            <w:noWrap w:val="0"/>
            <w:vAlign w:val="top"/>
          </w:tcPr>
          <w:p w14:paraId="67F4BF7F">
            <w:pPr>
              <w:widowControl/>
              <w:spacing w:line="280" w:lineRule="exact"/>
              <w:rPr>
                <w:rFonts w:ascii="宋体" w:hAnsi="宋体"/>
                <w:color w:val="000000"/>
                <w:kern w:val="0"/>
                <w:sz w:val="24"/>
              </w:rPr>
            </w:pPr>
          </w:p>
        </w:tc>
      </w:tr>
      <w:tr w14:paraId="610E93D1">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14:paraId="526AD43E">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14:paraId="4F91A451">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14:paraId="098659FC">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14:paraId="2DE7D139">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14:paraId="412FC994">
            <w:pPr>
              <w:widowControl/>
              <w:spacing w:line="280" w:lineRule="exact"/>
              <w:rPr>
                <w:rFonts w:ascii="仿宋_GB2312" w:hAnsi="宋体"/>
                <w:color w:val="000000"/>
                <w:kern w:val="0"/>
                <w:sz w:val="20"/>
                <w:szCs w:val="20"/>
              </w:rPr>
            </w:pPr>
            <w:r>
              <w:rPr>
                <w:rFonts w:ascii="仿宋_GB2312" w:hAnsi="宋体"/>
                <w:color w:val="000000"/>
                <w:kern w:val="0"/>
                <w:sz w:val="20"/>
                <w:szCs w:val="20"/>
              </w:rPr>
              <w:t>②是否通过清晰、可衡量的指标值予以体现；</w:t>
            </w:r>
          </w:p>
        </w:tc>
        <w:tc>
          <w:tcPr>
            <w:tcW w:w="385" w:type="dxa"/>
            <w:tcBorders>
              <w:top w:val="nil"/>
              <w:left w:val="nil"/>
              <w:bottom w:val="nil"/>
              <w:right w:val="single" w:color="auto" w:sz="4" w:space="0"/>
            </w:tcBorders>
            <w:noWrap w:val="0"/>
            <w:vAlign w:val="top"/>
          </w:tcPr>
          <w:p w14:paraId="715804F2">
            <w:pPr>
              <w:widowControl/>
              <w:spacing w:line="280" w:lineRule="exact"/>
              <w:rPr>
                <w:rFonts w:ascii="宋体" w:hAnsi="宋体"/>
                <w:color w:val="000000"/>
                <w:kern w:val="0"/>
                <w:sz w:val="24"/>
              </w:rPr>
            </w:pPr>
          </w:p>
        </w:tc>
      </w:tr>
      <w:tr w14:paraId="488FE913">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14:paraId="1FAB0A42">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14:paraId="3D263A78">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14:paraId="4957F87F">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14:paraId="55A4E843">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14:paraId="6B21E964">
            <w:pPr>
              <w:widowControl/>
              <w:spacing w:line="280" w:lineRule="exact"/>
              <w:rPr>
                <w:rFonts w:ascii="仿宋_GB2312" w:hAnsi="宋体"/>
                <w:color w:val="000000"/>
                <w:kern w:val="0"/>
                <w:sz w:val="20"/>
                <w:szCs w:val="20"/>
              </w:rPr>
            </w:pPr>
            <w:r>
              <w:rPr>
                <w:rFonts w:ascii="仿宋_GB2312" w:hAnsi="宋体"/>
                <w:color w:val="000000"/>
                <w:kern w:val="0"/>
                <w:sz w:val="20"/>
                <w:szCs w:val="20"/>
              </w:rPr>
              <w:t>③是否与项目年度任务</w:t>
            </w:r>
            <w:r>
              <w:rPr>
                <w:rFonts w:hint="eastAsia" w:ascii="仿宋_GB2312" w:hAnsi="宋体"/>
                <w:color w:val="000000"/>
                <w:kern w:val="0"/>
                <w:sz w:val="20"/>
                <w:szCs w:val="20"/>
              </w:rPr>
              <w:t>数</w:t>
            </w:r>
            <w:r>
              <w:rPr>
                <w:rFonts w:ascii="仿宋_GB2312" w:hAnsi="宋体"/>
                <w:color w:val="000000"/>
                <w:kern w:val="0"/>
                <w:sz w:val="20"/>
                <w:szCs w:val="20"/>
              </w:rPr>
              <w:t>或计划数相对应；</w:t>
            </w:r>
          </w:p>
        </w:tc>
        <w:tc>
          <w:tcPr>
            <w:tcW w:w="385" w:type="dxa"/>
            <w:tcBorders>
              <w:top w:val="nil"/>
              <w:left w:val="nil"/>
              <w:bottom w:val="nil"/>
              <w:right w:val="single" w:color="auto" w:sz="4" w:space="0"/>
            </w:tcBorders>
            <w:noWrap w:val="0"/>
            <w:vAlign w:val="top"/>
          </w:tcPr>
          <w:p w14:paraId="7ADF7AFF">
            <w:pPr>
              <w:widowControl/>
              <w:spacing w:line="280" w:lineRule="exact"/>
              <w:rPr>
                <w:rFonts w:hint="eastAsia" w:ascii="宋体" w:hAnsi="宋体"/>
                <w:color w:val="000000"/>
                <w:kern w:val="0"/>
                <w:sz w:val="24"/>
              </w:rPr>
            </w:pPr>
            <w:r>
              <w:rPr>
                <w:rFonts w:hint="eastAsia" w:ascii="宋体" w:hAnsi="宋体"/>
                <w:color w:val="000000"/>
                <w:kern w:val="0"/>
                <w:sz w:val="24"/>
              </w:rPr>
              <w:t>4</w:t>
            </w:r>
          </w:p>
        </w:tc>
      </w:tr>
      <w:tr w14:paraId="12C987F9">
        <w:tblPrEx>
          <w:tblCellMar>
            <w:top w:w="0" w:type="dxa"/>
            <w:left w:w="108" w:type="dxa"/>
            <w:bottom w:w="0" w:type="dxa"/>
            <w:right w:w="108" w:type="dxa"/>
          </w:tblCellMar>
        </w:tblPrEx>
        <w:trPr>
          <w:trHeight w:val="675" w:hRule="atLeast"/>
          <w:jc w:val="center"/>
        </w:trPr>
        <w:tc>
          <w:tcPr>
            <w:tcW w:w="656" w:type="dxa"/>
            <w:vMerge w:val="continue"/>
            <w:tcBorders>
              <w:top w:val="nil"/>
              <w:left w:val="single" w:color="auto" w:sz="4" w:space="0"/>
              <w:bottom w:val="single" w:color="000000" w:sz="4" w:space="0"/>
              <w:right w:val="single" w:color="auto" w:sz="4" w:space="0"/>
            </w:tcBorders>
            <w:noWrap w:val="0"/>
            <w:vAlign w:val="center"/>
          </w:tcPr>
          <w:p w14:paraId="29D78F51">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14:paraId="41EB6462">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14:paraId="0353774B">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14:paraId="7331B12E">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noWrap w:val="0"/>
            <w:vAlign w:val="center"/>
          </w:tcPr>
          <w:p w14:paraId="4C1DF58B">
            <w:pPr>
              <w:widowControl/>
              <w:spacing w:line="280" w:lineRule="exact"/>
              <w:rPr>
                <w:rFonts w:ascii="仿宋_GB2312" w:hAnsi="宋体"/>
                <w:color w:val="000000"/>
                <w:kern w:val="0"/>
                <w:sz w:val="20"/>
                <w:szCs w:val="20"/>
              </w:rPr>
            </w:pPr>
            <w:r>
              <w:rPr>
                <w:rFonts w:ascii="仿宋_GB2312" w:hAnsi="宋体"/>
                <w:color w:val="000000"/>
                <w:kern w:val="0"/>
                <w:sz w:val="20"/>
                <w:szCs w:val="20"/>
              </w:rPr>
              <w:t>④是否与预期确定的项目投资额或资金量相匹配。</w:t>
            </w:r>
          </w:p>
        </w:tc>
        <w:tc>
          <w:tcPr>
            <w:tcW w:w="385" w:type="dxa"/>
            <w:tcBorders>
              <w:top w:val="nil"/>
              <w:left w:val="nil"/>
              <w:bottom w:val="single" w:color="auto" w:sz="4" w:space="0"/>
              <w:right w:val="single" w:color="auto" w:sz="4" w:space="0"/>
            </w:tcBorders>
            <w:noWrap w:val="0"/>
            <w:vAlign w:val="top"/>
          </w:tcPr>
          <w:p w14:paraId="1F4A4867">
            <w:pPr>
              <w:widowControl/>
              <w:spacing w:line="280" w:lineRule="exact"/>
              <w:rPr>
                <w:rFonts w:ascii="宋体" w:hAnsi="宋体"/>
                <w:color w:val="000000"/>
                <w:kern w:val="0"/>
                <w:sz w:val="24"/>
              </w:rPr>
            </w:pPr>
          </w:p>
        </w:tc>
      </w:tr>
      <w:tr w14:paraId="0FD810AA">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14:paraId="0571DDB4">
            <w:pPr>
              <w:widowControl/>
              <w:jc w:val="left"/>
              <w:rPr>
                <w:rFonts w:ascii="宋体" w:hAnsi="宋体"/>
                <w:color w:val="000000"/>
                <w:kern w:val="0"/>
                <w:sz w:val="24"/>
              </w:rPr>
            </w:pPr>
          </w:p>
        </w:tc>
        <w:tc>
          <w:tcPr>
            <w:tcW w:w="710" w:type="dxa"/>
            <w:vMerge w:val="restart"/>
            <w:tcBorders>
              <w:top w:val="nil"/>
              <w:left w:val="nil"/>
              <w:bottom w:val="single" w:color="000000" w:sz="4" w:space="0"/>
              <w:right w:val="single" w:color="auto" w:sz="4" w:space="0"/>
            </w:tcBorders>
            <w:noWrap w:val="0"/>
            <w:vAlign w:val="center"/>
          </w:tcPr>
          <w:p w14:paraId="60F9ACC9">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资金落实</w:t>
            </w:r>
          </w:p>
          <w:p w14:paraId="41225D63">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（8分）</w:t>
            </w:r>
          </w:p>
        </w:tc>
        <w:tc>
          <w:tcPr>
            <w:tcW w:w="1275" w:type="dxa"/>
            <w:vMerge w:val="restart"/>
            <w:tcBorders>
              <w:top w:val="nil"/>
              <w:left w:val="nil"/>
              <w:bottom w:val="single" w:color="000000" w:sz="4" w:space="0"/>
              <w:right w:val="single" w:color="auto" w:sz="4" w:space="0"/>
            </w:tcBorders>
            <w:noWrap w:val="0"/>
            <w:vAlign w:val="center"/>
          </w:tcPr>
          <w:p w14:paraId="2A33E862">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资金到位率（4分）</w:t>
            </w:r>
          </w:p>
        </w:tc>
        <w:tc>
          <w:tcPr>
            <w:tcW w:w="3080" w:type="dxa"/>
            <w:vMerge w:val="restart"/>
            <w:tcBorders>
              <w:top w:val="nil"/>
              <w:left w:val="nil"/>
              <w:bottom w:val="single" w:color="000000" w:sz="4" w:space="0"/>
              <w:right w:val="single" w:color="auto" w:sz="4" w:space="0"/>
            </w:tcBorders>
            <w:noWrap w:val="0"/>
            <w:vAlign w:val="center"/>
          </w:tcPr>
          <w:p w14:paraId="70A8C106">
            <w:pPr>
              <w:widowControl/>
              <w:spacing w:line="280" w:lineRule="exact"/>
              <w:rPr>
                <w:rFonts w:ascii="仿宋_GB2312" w:hAnsi="宋体"/>
                <w:color w:val="000000"/>
                <w:kern w:val="0"/>
                <w:sz w:val="20"/>
                <w:szCs w:val="20"/>
              </w:rPr>
            </w:pPr>
            <w:r>
              <w:rPr>
                <w:rFonts w:ascii="仿宋_GB2312" w:hAnsi="宋体"/>
                <w:color w:val="000000"/>
                <w:kern w:val="0"/>
                <w:sz w:val="20"/>
                <w:szCs w:val="20"/>
              </w:rPr>
              <w:t>实际到位资金与计划投入资金的比率，用以反映和考核资金落实情况对项目实施的总体保障程度。</w:t>
            </w:r>
          </w:p>
        </w:tc>
        <w:tc>
          <w:tcPr>
            <w:tcW w:w="4502" w:type="dxa"/>
            <w:tcBorders>
              <w:top w:val="nil"/>
              <w:left w:val="nil"/>
              <w:bottom w:val="nil"/>
              <w:right w:val="single" w:color="auto" w:sz="4" w:space="0"/>
            </w:tcBorders>
            <w:noWrap w:val="0"/>
            <w:vAlign w:val="center"/>
          </w:tcPr>
          <w:p w14:paraId="496D23BD">
            <w:pPr>
              <w:widowControl/>
              <w:spacing w:line="280" w:lineRule="exact"/>
              <w:rPr>
                <w:rFonts w:ascii="仿宋_GB2312" w:hAnsi="宋体"/>
                <w:color w:val="000000"/>
                <w:kern w:val="0"/>
                <w:sz w:val="20"/>
                <w:szCs w:val="20"/>
              </w:rPr>
            </w:pPr>
            <w:r>
              <w:rPr>
                <w:rFonts w:ascii="仿宋_GB2312" w:hAnsi="宋体"/>
                <w:color w:val="000000"/>
                <w:kern w:val="0"/>
                <w:sz w:val="20"/>
                <w:szCs w:val="20"/>
              </w:rPr>
              <w:t>资金到位率=（实际到位资金/计划投入资金）×100%。</w:t>
            </w:r>
          </w:p>
        </w:tc>
        <w:tc>
          <w:tcPr>
            <w:tcW w:w="385" w:type="dxa"/>
            <w:tcBorders>
              <w:top w:val="nil"/>
              <w:left w:val="nil"/>
              <w:bottom w:val="nil"/>
              <w:right w:val="single" w:color="auto" w:sz="4" w:space="0"/>
            </w:tcBorders>
            <w:noWrap w:val="0"/>
            <w:vAlign w:val="top"/>
          </w:tcPr>
          <w:p w14:paraId="2986C54B">
            <w:pPr>
              <w:widowControl/>
              <w:spacing w:line="280" w:lineRule="exact"/>
              <w:rPr>
                <w:rFonts w:ascii="宋体" w:hAnsi="宋体"/>
                <w:color w:val="000000"/>
                <w:kern w:val="0"/>
                <w:sz w:val="24"/>
              </w:rPr>
            </w:pPr>
          </w:p>
        </w:tc>
      </w:tr>
      <w:tr w14:paraId="44DE84A9">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14:paraId="6B1AD5FE">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14:paraId="0F6C3386">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14:paraId="5EF999A7">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14:paraId="155E0731">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14:paraId="507F6281">
            <w:pPr>
              <w:widowControl/>
              <w:spacing w:line="280" w:lineRule="exact"/>
              <w:rPr>
                <w:rFonts w:ascii="仿宋_GB2312" w:hAnsi="宋体"/>
                <w:color w:val="000000"/>
                <w:kern w:val="0"/>
                <w:sz w:val="20"/>
                <w:szCs w:val="20"/>
              </w:rPr>
            </w:pPr>
            <w:r>
              <w:rPr>
                <w:rFonts w:ascii="仿宋_GB2312" w:hAnsi="宋体"/>
                <w:color w:val="000000"/>
                <w:kern w:val="0"/>
                <w:sz w:val="20"/>
                <w:szCs w:val="20"/>
              </w:rPr>
              <w:t>实际到位资金：一定时期（本年度或项目期）内实际落实到具体项目的资金。</w:t>
            </w:r>
          </w:p>
        </w:tc>
        <w:tc>
          <w:tcPr>
            <w:tcW w:w="385" w:type="dxa"/>
            <w:tcBorders>
              <w:top w:val="nil"/>
              <w:left w:val="nil"/>
              <w:bottom w:val="nil"/>
              <w:right w:val="single" w:color="auto" w:sz="4" w:space="0"/>
            </w:tcBorders>
            <w:noWrap w:val="0"/>
            <w:vAlign w:val="top"/>
          </w:tcPr>
          <w:p w14:paraId="05BF0120">
            <w:pPr>
              <w:widowControl/>
              <w:spacing w:line="280" w:lineRule="exact"/>
              <w:rPr>
                <w:rFonts w:ascii="宋体" w:hAnsi="宋体"/>
                <w:color w:val="000000"/>
                <w:kern w:val="0"/>
                <w:sz w:val="24"/>
              </w:rPr>
            </w:pPr>
          </w:p>
        </w:tc>
      </w:tr>
      <w:tr w14:paraId="1CF399E0">
        <w:tblPrEx>
          <w:tblCellMar>
            <w:top w:w="0" w:type="dxa"/>
            <w:left w:w="108" w:type="dxa"/>
            <w:bottom w:w="0" w:type="dxa"/>
            <w:right w:w="108" w:type="dxa"/>
          </w:tblCellMar>
        </w:tblPrEx>
        <w:trPr>
          <w:trHeight w:val="780" w:hRule="atLeast"/>
          <w:jc w:val="center"/>
        </w:trPr>
        <w:tc>
          <w:tcPr>
            <w:tcW w:w="656" w:type="dxa"/>
            <w:vMerge w:val="continue"/>
            <w:tcBorders>
              <w:top w:val="nil"/>
              <w:left w:val="single" w:color="auto" w:sz="4" w:space="0"/>
              <w:bottom w:val="single" w:color="000000" w:sz="4" w:space="0"/>
              <w:right w:val="single" w:color="auto" w:sz="4" w:space="0"/>
            </w:tcBorders>
            <w:noWrap w:val="0"/>
            <w:vAlign w:val="center"/>
          </w:tcPr>
          <w:p w14:paraId="71F756E8">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14:paraId="4BEF039B">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14:paraId="76328C5F">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14:paraId="093B7003">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noWrap w:val="0"/>
            <w:vAlign w:val="center"/>
          </w:tcPr>
          <w:p w14:paraId="50AB4E98">
            <w:pPr>
              <w:widowControl/>
              <w:spacing w:line="280" w:lineRule="exact"/>
              <w:rPr>
                <w:rFonts w:ascii="仿宋_GB2312" w:hAnsi="宋体"/>
                <w:color w:val="000000"/>
                <w:kern w:val="0"/>
                <w:sz w:val="20"/>
                <w:szCs w:val="20"/>
              </w:rPr>
            </w:pPr>
            <w:r>
              <w:rPr>
                <w:rFonts w:ascii="仿宋_GB2312" w:hAnsi="宋体"/>
                <w:color w:val="000000"/>
                <w:kern w:val="0"/>
                <w:sz w:val="20"/>
                <w:szCs w:val="20"/>
              </w:rPr>
              <w:t>计划投入资金：一定时期（本年度或项目期）内计划投入到具体项目的资金。</w:t>
            </w:r>
          </w:p>
        </w:tc>
        <w:tc>
          <w:tcPr>
            <w:tcW w:w="385" w:type="dxa"/>
            <w:tcBorders>
              <w:top w:val="nil"/>
              <w:left w:val="nil"/>
              <w:bottom w:val="single" w:color="auto" w:sz="4" w:space="0"/>
              <w:right w:val="single" w:color="auto" w:sz="4" w:space="0"/>
            </w:tcBorders>
            <w:noWrap w:val="0"/>
            <w:vAlign w:val="top"/>
          </w:tcPr>
          <w:p w14:paraId="0F9CD492">
            <w:pPr>
              <w:widowControl/>
              <w:spacing w:line="280" w:lineRule="exact"/>
              <w:rPr>
                <w:rFonts w:hint="eastAsia" w:ascii="宋体" w:hAnsi="宋体"/>
                <w:color w:val="000000"/>
                <w:kern w:val="0"/>
                <w:sz w:val="24"/>
              </w:rPr>
            </w:pPr>
            <w:r>
              <w:rPr>
                <w:rFonts w:hint="eastAsia" w:ascii="宋体" w:hAnsi="宋体"/>
                <w:color w:val="000000"/>
                <w:kern w:val="0"/>
                <w:sz w:val="24"/>
              </w:rPr>
              <w:t>4</w:t>
            </w:r>
          </w:p>
        </w:tc>
      </w:tr>
      <w:tr w14:paraId="3F762072">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14:paraId="3EF7CDBA">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14:paraId="1B2D599A">
            <w:pPr>
              <w:widowControl/>
              <w:jc w:val="left"/>
              <w:rPr>
                <w:rFonts w:ascii="仿宋_GB2312" w:hAnsi="宋体"/>
                <w:color w:val="000000"/>
                <w:kern w:val="0"/>
                <w:sz w:val="20"/>
                <w:szCs w:val="20"/>
              </w:rPr>
            </w:pPr>
          </w:p>
        </w:tc>
        <w:tc>
          <w:tcPr>
            <w:tcW w:w="1275" w:type="dxa"/>
            <w:vMerge w:val="restart"/>
            <w:tcBorders>
              <w:top w:val="nil"/>
              <w:left w:val="nil"/>
              <w:bottom w:val="single" w:color="000000" w:sz="4" w:space="0"/>
              <w:right w:val="single" w:color="auto" w:sz="4" w:space="0"/>
            </w:tcBorders>
            <w:noWrap w:val="0"/>
            <w:vAlign w:val="center"/>
          </w:tcPr>
          <w:p w14:paraId="3C9DAB9B">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到位及时率（4分）</w:t>
            </w:r>
          </w:p>
        </w:tc>
        <w:tc>
          <w:tcPr>
            <w:tcW w:w="3080" w:type="dxa"/>
            <w:vMerge w:val="restart"/>
            <w:tcBorders>
              <w:top w:val="nil"/>
              <w:left w:val="nil"/>
              <w:bottom w:val="single" w:color="000000" w:sz="4" w:space="0"/>
              <w:right w:val="single" w:color="auto" w:sz="4" w:space="0"/>
            </w:tcBorders>
            <w:noWrap w:val="0"/>
            <w:vAlign w:val="center"/>
          </w:tcPr>
          <w:p w14:paraId="2BB49087">
            <w:pPr>
              <w:widowControl/>
              <w:spacing w:line="280" w:lineRule="exact"/>
              <w:rPr>
                <w:rFonts w:ascii="仿宋_GB2312" w:hAnsi="宋体"/>
                <w:color w:val="000000"/>
                <w:kern w:val="0"/>
                <w:sz w:val="20"/>
                <w:szCs w:val="20"/>
              </w:rPr>
            </w:pPr>
            <w:r>
              <w:rPr>
                <w:rFonts w:ascii="仿宋_GB2312" w:hAnsi="宋体"/>
                <w:color w:val="000000"/>
                <w:kern w:val="0"/>
                <w:sz w:val="20"/>
                <w:szCs w:val="20"/>
              </w:rPr>
              <w:t>及时到位资金与应到位资金的比率，用以反映和考核项目资金落实的及时性程度。</w:t>
            </w:r>
          </w:p>
        </w:tc>
        <w:tc>
          <w:tcPr>
            <w:tcW w:w="4502" w:type="dxa"/>
            <w:tcBorders>
              <w:top w:val="nil"/>
              <w:left w:val="nil"/>
              <w:bottom w:val="nil"/>
              <w:right w:val="single" w:color="auto" w:sz="4" w:space="0"/>
            </w:tcBorders>
            <w:noWrap w:val="0"/>
            <w:vAlign w:val="center"/>
          </w:tcPr>
          <w:p w14:paraId="384C46AC">
            <w:pPr>
              <w:widowControl/>
              <w:spacing w:line="280" w:lineRule="exact"/>
              <w:rPr>
                <w:rFonts w:ascii="仿宋_GB2312" w:hAnsi="宋体"/>
                <w:color w:val="000000"/>
                <w:kern w:val="0"/>
                <w:sz w:val="20"/>
                <w:szCs w:val="20"/>
              </w:rPr>
            </w:pPr>
            <w:r>
              <w:rPr>
                <w:rFonts w:ascii="仿宋_GB2312" w:hAnsi="宋体"/>
                <w:color w:val="000000"/>
                <w:kern w:val="0"/>
                <w:sz w:val="20"/>
                <w:szCs w:val="20"/>
              </w:rPr>
              <w:t>到位及时率＝（及时到位资金/应到位资金）×100%。</w:t>
            </w:r>
          </w:p>
        </w:tc>
        <w:tc>
          <w:tcPr>
            <w:tcW w:w="385" w:type="dxa"/>
            <w:tcBorders>
              <w:top w:val="nil"/>
              <w:left w:val="nil"/>
              <w:bottom w:val="nil"/>
              <w:right w:val="single" w:color="auto" w:sz="4" w:space="0"/>
            </w:tcBorders>
            <w:noWrap w:val="0"/>
            <w:vAlign w:val="top"/>
          </w:tcPr>
          <w:p w14:paraId="5DB14DB3">
            <w:pPr>
              <w:widowControl/>
              <w:spacing w:line="280" w:lineRule="exact"/>
              <w:rPr>
                <w:rFonts w:ascii="宋体" w:hAnsi="宋体"/>
                <w:color w:val="000000"/>
                <w:kern w:val="0"/>
                <w:sz w:val="24"/>
              </w:rPr>
            </w:pPr>
          </w:p>
        </w:tc>
      </w:tr>
      <w:tr w14:paraId="332E81CB">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14:paraId="62D574DF">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14:paraId="48BFA65E">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14:paraId="0C13B26B">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14:paraId="2D163F46">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14:paraId="677AA74B">
            <w:pPr>
              <w:widowControl/>
              <w:spacing w:line="280" w:lineRule="exact"/>
              <w:rPr>
                <w:rFonts w:ascii="仿宋_GB2312" w:hAnsi="宋体"/>
                <w:color w:val="000000"/>
                <w:kern w:val="0"/>
                <w:sz w:val="20"/>
                <w:szCs w:val="20"/>
              </w:rPr>
            </w:pPr>
            <w:r>
              <w:rPr>
                <w:rFonts w:ascii="仿宋_GB2312" w:hAnsi="宋体"/>
                <w:color w:val="000000"/>
                <w:kern w:val="0"/>
                <w:sz w:val="20"/>
                <w:szCs w:val="20"/>
              </w:rPr>
              <w:t>及时到位资金：截至规定时点实际落实到具体项目的资金。</w:t>
            </w:r>
          </w:p>
        </w:tc>
        <w:tc>
          <w:tcPr>
            <w:tcW w:w="385" w:type="dxa"/>
            <w:tcBorders>
              <w:top w:val="nil"/>
              <w:left w:val="nil"/>
              <w:bottom w:val="nil"/>
              <w:right w:val="single" w:color="auto" w:sz="4" w:space="0"/>
            </w:tcBorders>
            <w:noWrap w:val="0"/>
            <w:vAlign w:val="top"/>
          </w:tcPr>
          <w:p w14:paraId="7AE6CA17">
            <w:pPr>
              <w:widowControl/>
              <w:spacing w:line="280" w:lineRule="exact"/>
              <w:rPr>
                <w:rFonts w:hint="eastAsia" w:ascii="宋体" w:hAnsi="宋体" w:eastAsia="宋体"/>
                <w:color w:val="000000"/>
                <w:kern w:val="0"/>
                <w:sz w:val="24"/>
                <w:lang w:eastAsia="zh-CN"/>
              </w:rPr>
            </w:pPr>
            <w:r>
              <w:rPr>
                <w:rFonts w:hint="eastAsia" w:ascii="宋体" w:hAnsi="宋体"/>
                <w:color w:val="000000"/>
                <w:kern w:val="0"/>
                <w:sz w:val="24"/>
                <w:lang w:val="en-US" w:eastAsia="zh-CN"/>
              </w:rPr>
              <w:t>4</w:t>
            </w:r>
          </w:p>
        </w:tc>
      </w:tr>
      <w:tr w14:paraId="70470FFD">
        <w:tblPrEx>
          <w:tblCellMar>
            <w:top w:w="0" w:type="dxa"/>
            <w:left w:w="108" w:type="dxa"/>
            <w:bottom w:w="0" w:type="dxa"/>
            <w:right w:w="108" w:type="dxa"/>
          </w:tblCellMar>
        </w:tblPrEx>
        <w:trPr>
          <w:trHeight w:val="862" w:hRule="atLeast"/>
          <w:jc w:val="center"/>
        </w:trPr>
        <w:tc>
          <w:tcPr>
            <w:tcW w:w="656" w:type="dxa"/>
            <w:vMerge w:val="continue"/>
            <w:tcBorders>
              <w:top w:val="nil"/>
              <w:left w:val="single" w:color="auto" w:sz="4" w:space="0"/>
              <w:bottom w:val="single" w:color="000000" w:sz="4" w:space="0"/>
              <w:right w:val="single" w:color="auto" w:sz="4" w:space="0"/>
            </w:tcBorders>
            <w:noWrap w:val="0"/>
            <w:vAlign w:val="center"/>
          </w:tcPr>
          <w:p w14:paraId="07F071FA">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14:paraId="0216CD7E">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14:paraId="7BBA9508">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14:paraId="6F6BD957">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noWrap w:val="0"/>
            <w:vAlign w:val="center"/>
          </w:tcPr>
          <w:p w14:paraId="0DFF0967">
            <w:pPr>
              <w:widowControl/>
              <w:spacing w:line="280" w:lineRule="exact"/>
              <w:rPr>
                <w:rFonts w:ascii="仿宋_GB2312" w:hAnsi="宋体"/>
                <w:color w:val="000000"/>
                <w:kern w:val="0"/>
                <w:sz w:val="20"/>
                <w:szCs w:val="20"/>
              </w:rPr>
            </w:pPr>
            <w:r>
              <w:rPr>
                <w:rFonts w:ascii="仿宋_GB2312" w:hAnsi="宋体"/>
                <w:color w:val="000000"/>
                <w:kern w:val="0"/>
                <w:sz w:val="20"/>
                <w:szCs w:val="20"/>
              </w:rPr>
              <w:t>应到位资金：按照合同或项目进度要求截至规定时点应落实到具体项目的资金。</w:t>
            </w:r>
          </w:p>
        </w:tc>
        <w:tc>
          <w:tcPr>
            <w:tcW w:w="385" w:type="dxa"/>
            <w:tcBorders>
              <w:top w:val="nil"/>
              <w:left w:val="nil"/>
              <w:bottom w:val="single" w:color="auto" w:sz="4" w:space="0"/>
              <w:right w:val="single" w:color="auto" w:sz="4" w:space="0"/>
            </w:tcBorders>
            <w:noWrap w:val="0"/>
            <w:vAlign w:val="top"/>
          </w:tcPr>
          <w:p w14:paraId="00E1FCFB">
            <w:pPr>
              <w:widowControl/>
              <w:spacing w:line="280" w:lineRule="exact"/>
              <w:rPr>
                <w:rFonts w:ascii="宋体" w:hAnsi="宋体"/>
                <w:color w:val="000000"/>
                <w:kern w:val="0"/>
                <w:sz w:val="24"/>
              </w:rPr>
            </w:pPr>
          </w:p>
        </w:tc>
      </w:tr>
      <w:tr w14:paraId="6AC6EA25">
        <w:tblPrEx>
          <w:tblCellMar>
            <w:top w:w="0" w:type="dxa"/>
            <w:left w:w="108" w:type="dxa"/>
            <w:bottom w:w="0" w:type="dxa"/>
            <w:right w:w="108" w:type="dxa"/>
          </w:tblCellMar>
        </w:tblPrEx>
        <w:trPr>
          <w:jc w:val="center"/>
        </w:trPr>
        <w:tc>
          <w:tcPr>
            <w:tcW w:w="656" w:type="dxa"/>
            <w:vMerge w:val="restart"/>
            <w:tcBorders>
              <w:top w:val="nil"/>
              <w:left w:val="single" w:color="auto" w:sz="4" w:space="0"/>
              <w:bottom w:val="nil"/>
              <w:right w:val="single" w:color="auto" w:sz="4" w:space="0"/>
            </w:tcBorders>
            <w:noWrap w:val="0"/>
            <w:vAlign w:val="center"/>
          </w:tcPr>
          <w:p w14:paraId="3F23D14D">
            <w:pPr>
              <w:jc w:val="center"/>
              <w:rPr>
                <w:rFonts w:ascii="仿宋_GB2312" w:hAnsi="宋体"/>
                <w:color w:val="000000"/>
                <w:kern w:val="0"/>
                <w:sz w:val="20"/>
                <w:szCs w:val="20"/>
              </w:rPr>
            </w:pPr>
            <w:r>
              <w:rPr>
                <w:rFonts w:ascii="仿宋_GB2312" w:hAnsi="宋体"/>
                <w:color w:val="000000"/>
                <w:kern w:val="0"/>
                <w:sz w:val="20"/>
                <w:szCs w:val="20"/>
              </w:rPr>
              <w:t>过程</w:t>
            </w:r>
          </w:p>
          <w:p w14:paraId="59797D7E">
            <w:pPr>
              <w:jc w:val="center"/>
              <w:rPr>
                <w:rFonts w:ascii="仿宋_GB2312" w:hAnsi="宋体"/>
                <w:color w:val="000000"/>
                <w:kern w:val="0"/>
                <w:sz w:val="20"/>
                <w:szCs w:val="20"/>
              </w:rPr>
            </w:pPr>
            <w:r>
              <w:rPr>
                <w:rFonts w:ascii="仿宋_GB2312" w:hAnsi="宋体"/>
                <w:color w:val="000000"/>
                <w:kern w:val="0"/>
                <w:sz w:val="20"/>
                <w:szCs w:val="20"/>
              </w:rPr>
              <w:t>（30分）</w:t>
            </w:r>
          </w:p>
        </w:tc>
        <w:tc>
          <w:tcPr>
            <w:tcW w:w="710" w:type="dxa"/>
            <w:vMerge w:val="restart"/>
            <w:tcBorders>
              <w:top w:val="nil"/>
              <w:left w:val="nil"/>
              <w:bottom w:val="nil"/>
              <w:right w:val="single" w:color="auto" w:sz="4" w:space="0"/>
            </w:tcBorders>
            <w:noWrap w:val="0"/>
            <w:vAlign w:val="center"/>
          </w:tcPr>
          <w:p w14:paraId="14E8A9C6">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业务管理</w:t>
            </w:r>
          </w:p>
          <w:p w14:paraId="68B811A3">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（10分）</w:t>
            </w:r>
          </w:p>
          <w:p w14:paraId="5D1A402C">
            <w:pPr>
              <w:jc w:val="left"/>
              <w:rPr>
                <w:rFonts w:ascii="仿宋_GB2312" w:hAnsi="宋体"/>
                <w:color w:val="000000"/>
                <w:kern w:val="0"/>
                <w:sz w:val="20"/>
                <w:szCs w:val="20"/>
              </w:rPr>
            </w:pPr>
          </w:p>
        </w:tc>
        <w:tc>
          <w:tcPr>
            <w:tcW w:w="1275" w:type="dxa"/>
            <w:vMerge w:val="restart"/>
            <w:tcBorders>
              <w:top w:val="nil"/>
              <w:left w:val="nil"/>
              <w:bottom w:val="single" w:color="000000" w:sz="4" w:space="0"/>
              <w:right w:val="single" w:color="auto" w:sz="4" w:space="0"/>
            </w:tcBorders>
            <w:noWrap w:val="0"/>
            <w:vAlign w:val="center"/>
          </w:tcPr>
          <w:p w14:paraId="63AE9043">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管理制度健全</w:t>
            </w:r>
          </w:p>
          <w:p w14:paraId="528F9167">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（3分）</w:t>
            </w:r>
          </w:p>
        </w:tc>
        <w:tc>
          <w:tcPr>
            <w:tcW w:w="3080" w:type="dxa"/>
            <w:vMerge w:val="restart"/>
            <w:tcBorders>
              <w:top w:val="nil"/>
              <w:left w:val="nil"/>
              <w:bottom w:val="single" w:color="000000" w:sz="4" w:space="0"/>
              <w:right w:val="single" w:color="auto" w:sz="4" w:space="0"/>
            </w:tcBorders>
            <w:noWrap w:val="0"/>
            <w:vAlign w:val="center"/>
          </w:tcPr>
          <w:p w14:paraId="6E1DF8A4">
            <w:pPr>
              <w:widowControl/>
              <w:spacing w:line="280" w:lineRule="exact"/>
              <w:rPr>
                <w:rFonts w:ascii="仿宋_GB2312" w:hAnsi="宋体"/>
                <w:color w:val="000000"/>
                <w:kern w:val="0"/>
                <w:sz w:val="20"/>
                <w:szCs w:val="20"/>
              </w:rPr>
            </w:pPr>
            <w:r>
              <w:rPr>
                <w:rFonts w:ascii="仿宋_GB2312" w:hAnsi="宋体"/>
                <w:color w:val="000000"/>
                <w:kern w:val="0"/>
                <w:sz w:val="20"/>
                <w:szCs w:val="20"/>
              </w:rPr>
              <w:t>项目实施单位的业务管理制度是否健全，用以反映和考核业务管理制度对项目顺利实施的保障情况。</w:t>
            </w:r>
          </w:p>
        </w:tc>
        <w:tc>
          <w:tcPr>
            <w:tcW w:w="4502" w:type="dxa"/>
            <w:tcBorders>
              <w:top w:val="nil"/>
              <w:left w:val="nil"/>
              <w:bottom w:val="nil"/>
              <w:right w:val="single" w:color="auto" w:sz="4" w:space="0"/>
            </w:tcBorders>
            <w:noWrap w:val="0"/>
            <w:vAlign w:val="center"/>
          </w:tcPr>
          <w:p w14:paraId="1B5220D1">
            <w:pPr>
              <w:widowControl/>
              <w:spacing w:line="280" w:lineRule="exact"/>
              <w:rPr>
                <w:rFonts w:ascii="仿宋_GB2312" w:hAnsi="宋体"/>
                <w:color w:val="000000"/>
                <w:kern w:val="0"/>
                <w:sz w:val="20"/>
                <w:szCs w:val="20"/>
              </w:rPr>
            </w:pPr>
            <w:r>
              <w:rPr>
                <w:rFonts w:ascii="仿宋_GB2312" w:hAnsi="宋体"/>
                <w:color w:val="000000"/>
                <w:kern w:val="0"/>
                <w:sz w:val="20"/>
                <w:szCs w:val="20"/>
              </w:rPr>
              <w:t>评价要点：</w:t>
            </w:r>
          </w:p>
        </w:tc>
        <w:tc>
          <w:tcPr>
            <w:tcW w:w="385" w:type="dxa"/>
            <w:tcBorders>
              <w:top w:val="nil"/>
              <w:left w:val="nil"/>
              <w:bottom w:val="nil"/>
              <w:right w:val="single" w:color="auto" w:sz="4" w:space="0"/>
            </w:tcBorders>
            <w:noWrap w:val="0"/>
            <w:vAlign w:val="top"/>
          </w:tcPr>
          <w:p w14:paraId="68825E5C">
            <w:pPr>
              <w:widowControl/>
              <w:spacing w:line="280" w:lineRule="exact"/>
              <w:rPr>
                <w:rFonts w:ascii="宋体" w:hAnsi="宋体"/>
                <w:color w:val="000000"/>
                <w:kern w:val="0"/>
                <w:sz w:val="24"/>
              </w:rPr>
            </w:pPr>
          </w:p>
        </w:tc>
      </w:tr>
      <w:tr w14:paraId="72EFF89F">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noWrap w:val="0"/>
            <w:vAlign w:val="center"/>
          </w:tcPr>
          <w:p w14:paraId="4FE86C85">
            <w:pPr>
              <w:widowControl/>
              <w:jc w:val="left"/>
              <w:rPr>
                <w:rFonts w:ascii="仿宋_GB2312" w:hAnsi="宋体"/>
                <w:color w:val="000000"/>
                <w:kern w:val="0"/>
                <w:sz w:val="20"/>
                <w:szCs w:val="20"/>
              </w:rPr>
            </w:pPr>
          </w:p>
        </w:tc>
        <w:tc>
          <w:tcPr>
            <w:tcW w:w="710" w:type="dxa"/>
            <w:vMerge w:val="continue"/>
            <w:tcBorders>
              <w:top w:val="nil"/>
              <w:left w:val="nil"/>
              <w:bottom w:val="nil"/>
              <w:right w:val="single" w:color="auto" w:sz="4" w:space="0"/>
            </w:tcBorders>
            <w:noWrap w:val="0"/>
            <w:vAlign w:val="center"/>
          </w:tcPr>
          <w:p w14:paraId="243B70ED">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14:paraId="1BFE8F80">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14:paraId="4FCC8ADA">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14:paraId="0C78DE60">
            <w:pPr>
              <w:widowControl/>
              <w:spacing w:line="280" w:lineRule="exact"/>
              <w:rPr>
                <w:rFonts w:ascii="仿宋_GB2312" w:hAnsi="宋体"/>
                <w:color w:val="000000"/>
                <w:kern w:val="0"/>
                <w:sz w:val="20"/>
                <w:szCs w:val="20"/>
              </w:rPr>
            </w:pPr>
            <w:r>
              <w:rPr>
                <w:rFonts w:ascii="仿宋_GB2312" w:hAnsi="宋体"/>
                <w:color w:val="000000"/>
                <w:kern w:val="0"/>
                <w:sz w:val="20"/>
                <w:szCs w:val="20"/>
              </w:rPr>
              <w:t>①是否已制定或具有相应的业务管理制度；</w:t>
            </w:r>
          </w:p>
        </w:tc>
        <w:tc>
          <w:tcPr>
            <w:tcW w:w="385" w:type="dxa"/>
            <w:tcBorders>
              <w:top w:val="nil"/>
              <w:left w:val="nil"/>
              <w:bottom w:val="nil"/>
              <w:right w:val="single" w:color="auto" w:sz="4" w:space="0"/>
            </w:tcBorders>
            <w:noWrap w:val="0"/>
            <w:vAlign w:val="top"/>
          </w:tcPr>
          <w:p w14:paraId="1F1FCFE4">
            <w:pPr>
              <w:widowControl/>
              <w:spacing w:line="280" w:lineRule="exact"/>
              <w:rPr>
                <w:rFonts w:hint="eastAsia" w:ascii="宋体" w:hAnsi="宋体"/>
                <w:color w:val="000000"/>
                <w:kern w:val="0"/>
                <w:sz w:val="24"/>
              </w:rPr>
            </w:pPr>
            <w:r>
              <w:rPr>
                <w:rFonts w:hint="eastAsia" w:ascii="宋体" w:hAnsi="宋体"/>
                <w:color w:val="000000"/>
                <w:kern w:val="0"/>
                <w:sz w:val="24"/>
              </w:rPr>
              <w:t>3</w:t>
            </w:r>
          </w:p>
        </w:tc>
      </w:tr>
      <w:tr w14:paraId="48281E5D">
        <w:tblPrEx>
          <w:tblCellMar>
            <w:top w:w="0" w:type="dxa"/>
            <w:left w:w="108" w:type="dxa"/>
            <w:bottom w:w="0" w:type="dxa"/>
            <w:right w:w="108" w:type="dxa"/>
          </w:tblCellMar>
        </w:tblPrEx>
        <w:trPr>
          <w:trHeight w:val="633" w:hRule="atLeast"/>
          <w:jc w:val="center"/>
        </w:trPr>
        <w:tc>
          <w:tcPr>
            <w:tcW w:w="656" w:type="dxa"/>
            <w:vMerge w:val="continue"/>
            <w:tcBorders>
              <w:top w:val="nil"/>
              <w:left w:val="single" w:color="auto" w:sz="4" w:space="0"/>
              <w:bottom w:val="nil"/>
              <w:right w:val="single" w:color="auto" w:sz="4" w:space="0"/>
            </w:tcBorders>
            <w:noWrap w:val="0"/>
            <w:vAlign w:val="center"/>
          </w:tcPr>
          <w:p w14:paraId="73227568">
            <w:pPr>
              <w:widowControl/>
              <w:jc w:val="left"/>
              <w:rPr>
                <w:rFonts w:ascii="仿宋_GB2312" w:hAnsi="宋体"/>
                <w:color w:val="000000"/>
                <w:kern w:val="0"/>
                <w:sz w:val="20"/>
                <w:szCs w:val="20"/>
              </w:rPr>
            </w:pPr>
          </w:p>
        </w:tc>
        <w:tc>
          <w:tcPr>
            <w:tcW w:w="710" w:type="dxa"/>
            <w:vMerge w:val="continue"/>
            <w:tcBorders>
              <w:top w:val="nil"/>
              <w:left w:val="nil"/>
              <w:bottom w:val="nil"/>
              <w:right w:val="single" w:color="auto" w:sz="4" w:space="0"/>
            </w:tcBorders>
            <w:noWrap w:val="0"/>
            <w:vAlign w:val="center"/>
          </w:tcPr>
          <w:p w14:paraId="78CE49E1">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14:paraId="60DDC784">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14:paraId="4E390185">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noWrap w:val="0"/>
            <w:vAlign w:val="center"/>
          </w:tcPr>
          <w:p w14:paraId="022105BB">
            <w:pPr>
              <w:widowControl/>
              <w:spacing w:line="280" w:lineRule="exact"/>
              <w:rPr>
                <w:rFonts w:ascii="仿宋_GB2312" w:hAnsi="宋体"/>
                <w:color w:val="000000"/>
                <w:kern w:val="0"/>
                <w:sz w:val="20"/>
                <w:szCs w:val="20"/>
              </w:rPr>
            </w:pPr>
            <w:r>
              <w:rPr>
                <w:rFonts w:ascii="仿宋_GB2312" w:hAnsi="宋体"/>
                <w:color w:val="000000"/>
                <w:kern w:val="0"/>
                <w:sz w:val="20"/>
                <w:szCs w:val="20"/>
              </w:rPr>
              <w:t>②业务管理制度是否合法、合规、完整。</w:t>
            </w:r>
          </w:p>
        </w:tc>
        <w:tc>
          <w:tcPr>
            <w:tcW w:w="385" w:type="dxa"/>
            <w:tcBorders>
              <w:top w:val="nil"/>
              <w:left w:val="nil"/>
              <w:bottom w:val="single" w:color="auto" w:sz="4" w:space="0"/>
              <w:right w:val="single" w:color="auto" w:sz="4" w:space="0"/>
            </w:tcBorders>
            <w:noWrap w:val="0"/>
            <w:vAlign w:val="top"/>
          </w:tcPr>
          <w:p w14:paraId="3447E1E6">
            <w:pPr>
              <w:widowControl/>
              <w:spacing w:line="280" w:lineRule="exact"/>
              <w:rPr>
                <w:rFonts w:ascii="宋体" w:hAnsi="宋体"/>
                <w:color w:val="000000"/>
                <w:kern w:val="0"/>
                <w:sz w:val="24"/>
              </w:rPr>
            </w:pPr>
          </w:p>
        </w:tc>
      </w:tr>
      <w:tr w14:paraId="03415326">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noWrap w:val="0"/>
            <w:vAlign w:val="center"/>
          </w:tcPr>
          <w:p w14:paraId="3535D50C">
            <w:pPr>
              <w:widowControl/>
              <w:jc w:val="left"/>
              <w:rPr>
                <w:rFonts w:ascii="仿宋_GB2312" w:hAnsi="宋体"/>
                <w:color w:val="000000"/>
                <w:kern w:val="0"/>
                <w:sz w:val="20"/>
                <w:szCs w:val="20"/>
              </w:rPr>
            </w:pPr>
          </w:p>
        </w:tc>
        <w:tc>
          <w:tcPr>
            <w:tcW w:w="710" w:type="dxa"/>
            <w:vMerge w:val="continue"/>
            <w:tcBorders>
              <w:top w:val="nil"/>
              <w:left w:val="nil"/>
              <w:bottom w:val="nil"/>
              <w:right w:val="single" w:color="auto" w:sz="4" w:space="0"/>
            </w:tcBorders>
            <w:noWrap w:val="0"/>
            <w:vAlign w:val="center"/>
          </w:tcPr>
          <w:p w14:paraId="15475088">
            <w:pPr>
              <w:widowControl/>
              <w:jc w:val="left"/>
              <w:rPr>
                <w:rFonts w:ascii="仿宋_GB2312" w:hAnsi="宋体"/>
                <w:color w:val="000000"/>
                <w:kern w:val="0"/>
                <w:sz w:val="20"/>
                <w:szCs w:val="20"/>
              </w:rPr>
            </w:pPr>
          </w:p>
        </w:tc>
        <w:tc>
          <w:tcPr>
            <w:tcW w:w="1275" w:type="dxa"/>
            <w:vMerge w:val="restart"/>
            <w:tcBorders>
              <w:top w:val="nil"/>
              <w:left w:val="nil"/>
              <w:bottom w:val="single" w:color="000000" w:sz="4" w:space="0"/>
              <w:right w:val="single" w:color="auto" w:sz="4" w:space="0"/>
            </w:tcBorders>
            <w:noWrap w:val="0"/>
            <w:vAlign w:val="center"/>
          </w:tcPr>
          <w:p w14:paraId="3B588746">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制度执行有效性</w:t>
            </w:r>
          </w:p>
          <w:p w14:paraId="428CE1BF">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（3分）</w:t>
            </w:r>
          </w:p>
        </w:tc>
        <w:tc>
          <w:tcPr>
            <w:tcW w:w="3080" w:type="dxa"/>
            <w:vMerge w:val="restart"/>
            <w:tcBorders>
              <w:top w:val="nil"/>
              <w:left w:val="nil"/>
              <w:bottom w:val="single" w:color="000000" w:sz="4" w:space="0"/>
              <w:right w:val="single" w:color="auto" w:sz="4" w:space="0"/>
            </w:tcBorders>
            <w:noWrap w:val="0"/>
            <w:vAlign w:val="center"/>
          </w:tcPr>
          <w:p w14:paraId="53E8B46F">
            <w:pPr>
              <w:widowControl/>
              <w:spacing w:line="280" w:lineRule="exact"/>
              <w:rPr>
                <w:rFonts w:ascii="仿宋_GB2312" w:hAnsi="宋体"/>
                <w:color w:val="000000"/>
                <w:kern w:val="0"/>
                <w:sz w:val="20"/>
                <w:szCs w:val="20"/>
              </w:rPr>
            </w:pPr>
            <w:r>
              <w:rPr>
                <w:rFonts w:ascii="仿宋_GB2312" w:hAnsi="宋体"/>
                <w:color w:val="000000"/>
                <w:kern w:val="0"/>
                <w:sz w:val="20"/>
                <w:szCs w:val="20"/>
              </w:rPr>
              <w:t>项目实施是否符合相关业务管理规定，用以反映和考核业务管理制度的有效执行情况。</w:t>
            </w:r>
          </w:p>
        </w:tc>
        <w:tc>
          <w:tcPr>
            <w:tcW w:w="4502" w:type="dxa"/>
            <w:tcBorders>
              <w:top w:val="nil"/>
              <w:left w:val="nil"/>
              <w:bottom w:val="nil"/>
              <w:right w:val="single" w:color="auto" w:sz="4" w:space="0"/>
            </w:tcBorders>
            <w:noWrap w:val="0"/>
            <w:vAlign w:val="center"/>
          </w:tcPr>
          <w:p w14:paraId="46706B25">
            <w:pPr>
              <w:widowControl/>
              <w:spacing w:line="280" w:lineRule="exact"/>
              <w:rPr>
                <w:rFonts w:ascii="仿宋_GB2312" w:hAnsi="宋体"/>
                <w:color w:val="000000"/>
                <w:kern w:val="0"/>
                <w:sz w:val="20"/>
                <w:szCs w:val="20"/>
              </w:rPr>
            </w:pPr>
            <w:r>
              <w:rPr>
                <w:rFonts w:ascii="仿宋_GB2312" w:hAnsi="宋体"/>
                <w:color w:val="000000"/>
                <w:kern w:val="0"/>
                <w:sz w:val="20"/>
                <w:szCs w:val="20"/>
              </w:rPr>
              <w:t>评价要点：</w:t>
            </w:r>
          </w:p>
        </w:tc>
        <w:tc>
          <w:tcPr>
            <w:tcW w:w="385" w:type="dxa"/>
            <w:tcBorders>
              <w:top w:val="nil"/>
              <w:left w:val="nil"/>
              <w:bottom w:val="nil"/>
              <w:right w:val="single" w:color="auto" w:sz="4" w:space="0"/>
            </w:tcBorders>
            <w:noWrap w:val="0"/>
            <w:vAlign w:val="top"/>
          </w:tcPr>
          <w:p w14:paraId="7A597A15">
            <w:pPr>
              <w:widowControl/>
              <w:spacing w:line="280" w:lineRule="exact"/>
              <w:rPr>
                <w:rFonts w:ascii="宋体" w:hAnsi="宋体"/>
                <w:color w:val="000000"/>
                <w:kern w:val="0"/>
                <w:sz w:val="24"/>
              </w:rPr>
            </w:pPr>
          </w:p>
        </w:tc>
      </w:tr>
      <w:tr w14:paraId="15D34A66">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noWrap w:val="0"/>
            <w:vAlign w:val="center"/>
          </w:tcPr>
          <w:p w14:paraId="7DA39238">
            <w:pPr>
              <w:widowControl/>
              <w:jc w:val="left"/>
              <w:rPr>
                <w:rFonts w:ascii="仿宋_GB2312" w:hAnsi="宋体"/>
                <w:color w:val="000000"/>
                <w:kern w:val="0"/>
                <w:sz w:val="20"/>
                <w:szCs w:val="20"/>
              </w:rPr>
            </w:pPr>
          </w:p>
        </w:tc>
        <w:tc>
          <w:tcPr>
            <w:tcW w:w="710" w:type="dxa"/>
            <w:vMerge w:val="continue"/>
            <w:tcBorders>
              <w:top w:val="nil"/>
              <w:left w:val="nil"/>
              <w:bottom w:val="nil"/>
              <w:right w:val="single" w:color="auto" w:sz="4" w:space="0"/>
            </w:tcBorders>
            <w:noWrap w:val="0"/>
            <w:vAlign w:val="center"/>
          </w:tcPr>
          <w:p w14:paraId="080B8079">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14:paraId="683BB303">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14:paraId="16B9C5EE">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14:paraId="3C38D2EA">
            <w:pPr>
              <w:widowControl/>
              <w:spacing w:line="280" w:lineRule="exact"/>
              <w:rPr>
                <w:rFonts w:ascii="仿宋_GB2312" w:hAnsi="宋体"/>
                <w:color w:val="000000"/>
                <w:kern w:val="0"/>
                <w:sz w:val="20"/>
                <w:szCs w:val="20"/>
              </w:rPr>
            </w:pPr>
            <w:r>
              <w:rPr>
                <w:rFonts w:ascii="仿宋_GB2312" w:hAnsi="宋体"/>
                <w:color w:val="000000"/>
                <w:kern w:val="0"/>
                <w:sz w:val="20"/>
                <w:szCs w:val="20"/>
              </w:rPr>
              <w:t>①是否遵守相关法律法规和业务管理规定；</w:t>
            </w:r>
          </w:p>
        </w:tc>
        <w:tc>
          <w:tcPr>
            <w:tcW w:w="385" w:type="dxa"/>
            <w:tcBorders>
              <w:top w:val="nil"/>
              <w:left w:val="nil"/>
              <w:bottom w:val="nil"/>
              <w:right w:val="single" w:color="auto" w:sz="4" w:space="0"/>
            </w:tcBorders>
            <w:noWrap w:val="0"/>
            <w:vAlign w:val="top"/>
          </w:tcPr>
          <w:p w14:paraId="12FF75A9">
            <w:pPr>
              <w:widowControl/>
              <w:spacing w:line="280" w:lineRule="exact"/>
              <w:rPr>
                <w:rFonts w:ascii="宋体" w:hAnsi="宋体"/>
                <w:color w:val="000000"/>
                <w:kern w:val="0"/>
                <w:sz w:val="24"/>
              </w:rPr>
            </w:pPr>
          </w:p>
        </w:tc>
      </w:tr>
      <w:tr w14:paraId="2E8E41DC">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noWrap w:val="0"/>
            <w:vAlign w:val="center"/>
          </w:tcPr>
          <w:p w14:paraId="2E566E20">
            <w:pPr>
              <w:widowControl/>
              <w:jc w:val="left"/>
              <w:rPr>
                <w:rFonts w:ascii="仿宋_GB2312" w:hAnsi="宋体"/>
                <w:color w:val="000000"/>
                <w:kern w:val="0"/>
                <w:sz w:val="20"/>
                <w:szCs w:val="20"/>
              </w:rPr>
            </w:pPr>
          </w:p>
        </w:tc>
        <w:tc>
          <w:tcPr>
            <w:tcW w:w="710" w:type="dxa"/>
            <w:vMerge w:val="continue"/>
            <w:tcBorders>
              <w:top w:val="nil"/>
              <w:left w:val="nil"/>
              <w:bottom w:val="nil"/>
              <w:right w:val="single" w:color="auto" w:sz="4" w:space="0"/>
            </w:tcBorders>
            <w:noWrap w:val="0"/>
            <w:vAlign w:val="center"/>
          </w:tcPr>
          <w:p w14:paraId="548E3B2F">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14:paraId="083E5B20">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14:paraId="5D2B8850">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14:paraId="627076A8">
            <w:pPr>
              <w:widowControl/>
              <w:spacing w:line="280" w:lineRule="exact"/>
              <w:rPr>
                <w:rFonts w:ascii="仿宋_GB2312" w:hAnsi="宋体"/>
                <w:color w:val="000000"/>
                <w:kern w:val="0"/>
                <w:sz w:val="20"/>
                <w:szCs w:val="20"/>
              </w:rPr>
            </w:pPr>
            <w:r>
              <w:rPr>
                <w:rFonts w:ascii="仿宋_GB2312" w:hAnsi="宋体"/>
                <w:color w:val="000000"/>
                <w:kern w:val="0"/>
                <w:sz w:val="20"/>
                <w:szCs w:val="20"/>
              </w:rPr>
              <w:t>②项目调整及支出调整手续是否完备；</w:t>
            </w:r>
          </w:p>
        </w:tc>
        <w:tc>
          <w:tcPr>
            <w:tcW w:w="385" w:type="dxa"/>
            <w:tcBorders>
              <w:top w:val="nil"/>
              <w:left w:val="nil"/>
              <w:bottom w:val="nil"/>
              <w:right w:val="single" w:color="auto" w:sz="4" w:space="0"/>
            </w:tcBorders>
            <w:noWrap w:val="0"/>
            <w:vAlign w:val="top"/>
          </w:tcPr>
          <w:p w14:paraId="45A1D321">
            <w:pPr>
              <w:widowControl/>
              <w:spacing w:line="280" w:lineRule="exact"/>
              <w:rPr>
                <w:rFonts w:ascii="宋体" w:hAnsi="宋体"/>
                <w:color w:val="000000"/>
                <w:kern w:val="0"/>
                <w:sz w:val="24"/>
              </w:rPr>
            </w:pPr>
          </w:p>
        </w:tc>
      </w:tr>
      <w:tr w14:paraId="423F672B">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noWrap w:val="0"/>
            <w:vAlign w:val="center"/>
          </w:tcPr>
          <w:p w14:paraId="5239C604">
            <w:pPr>
              <w:widowControl/>
              <w:jc w:val="left"/>
              <w:rPr>
                <w:rFonts w:ascii="仿宋_GB2312" w:hAnsi="宋体"/>
                <w:color w:val="000000"/>
                <w:kern w:val="0"/>
                <w:sz w:val="20"/>
                <w:szCs w:val="20"/>
              </w:rPr>
            </w:pPr>
          </w:p>
        </w:tc>
        <w:tc>
          <w:tcPr>
            <w:tcW w:w="710" w:type="dxa"/>
            <w:vMerge w:val="continue"/>
            <w:tcBorders>
              <w:top w:val="nil"/>
              <w:left w:val="nil"/>
              <w:bottom w:val="nil"/>
              <w:right w:val="single" w:color="auto" w:sz="4" w:space="0"/>
            </w:tcBorders>
            <w:noWrap w:val="0"/>
            <w:vAlign w:val="center"/>
          </w:tcPr>
          <w:p w14:paraId="78BE9BBD">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14:paraId="4419F724">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14:paraId="25141CDF">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14:paraId="44602ED4">
            <w:pPr>
              <w:widowControl/>
              <w:spacing w:line="280" w:lineRule="exact"/>
              <w:rPr>
                <w:rFonts w:ascii="仿宋_GB2312" w:hAnsi="宋体"/>
                <w:color w:val="000000"/>
                <w:kern w:val="0"/>
                <w:sz w:val="20"/>
                <w:szCs w:val="20"/>
              </w:rPr>
            </w:pPr>
            <w:r>
              <w:rPr>
                <w:rFonts w:ascii="仿宋_GB2312" w:hAnsi="宋体"/>
                <w:color w:val="000000"/>
                <w:kern w:val="0"/>
                <w:sz w:val="20"/>
                <w:szCs w:val="20"/>
              </w:rPr>
              <w:t>③项目合同书、验收报告、技术审定等资料是否齐全并及时归档</w:t>
            </w:r>
            <w:r>
              <w:rPr>
                <w:rFonts w:hint="eastAsia" w:ascii="仿宋_GB2312" w:hAnsi="宋体"/>
                <w:color w:val="000000"/>
                <w:kern w:val="0"/>
                <w:sz w:val="20"/>
                <w:szCs w:val="20"/>
              </w:rPr>
              <w:t>；</w:t>
            </w:r>
          </w:p>
        </w:tc>
        <w:tc>
          <w:tcPr>
            <w:tcW w:w="385" w:type="dxa"/>
            <w:tcBorders>
              <w:top w:val="nil"/>
              <w:left w:val="nil"/>
              <w:bottom w:val="nil"/>
              <w:right w:val="single" w:color="auto" w:sz="4" w:space="0"/>
            </w:tcBorders>
            <w:noWrap w:val="0"/>
            <w:vAlign w:val="top"/>
          </w:tcPr>
          <w:p w14:paraId="70A8DF4E">
            <w:pPr>
              <w:widowControl/>
              <w:spacing w:line="280" w:lineRule="exact"/>
              <w:rPr>
                <w:rFonts w:hint="eastAsia" w:ascii="宋体" w:hAnsi="宋体"/>
                <w:color w:val="000000"/>
                <w:kern w:val="0"/>
                <w:sz w:val="24"/>
              </w:rPr>
            </w:pPr>
            <w:r>
              <w:rPr>
                <w:rFonts w:hint="eastAsia" w:ascii="宋体" w:hAnsi="宋体"/>
                <w:color w:val="000000"/>
                <w:kern w:val="0"/>
                <w:sz w:val="24"/>
              </w:rPr>
              <w:t>3</w:t>
            </w:r>
          </w:p>
        </w:tc>
      </w:tr>
      <w:tr w14:paraId="5222A9B3">
        <w:tblPrEx>
          <w:tblCellMar>
            <w:top w:w="0" w:type="dxa"/>
            <w:left w:w="108" w:type="dxa"/>
            <w:bottom w:w="0" w:type="dxa"/>
            <w:right w:w="108" w:type="dxa"/>
          </w:tblCellMar>
        </w:tblPrEx>
        <w:trPr>
          <w:trHeight w:val="900" w:hRule="atLeast"/>
          <w:jc w:val="center"/>
        </w:trPr>
        <w:tc>
          <w:tcPr>
            <w:tcW w:w="656" w:type="dxa"/>
            <w:vMerge w:val="continue"/>
            <w:tcBorders>
              <w:top w:val="nil"/>
              <w:left w:val="single" w:color="auto" w:sz="4" w:space="0"/>
              <w:bottom w:val="nil"/>
              <w:right w:val="single" w:color="auto" w:sz="4" w:space="0"/>
            </w:tcBorders>
            <w:noWrap w:val="0"/>
            <w:vAlign w:val="center"/>
          </w:tcPr>
          <w:p w14:paraId="6884EAA5">
            <w:pPr>
              <w:widowControl/>
              <w:jc w:val="left"/>
              <w:rPr>
                <w:rFonts w:ascii="仿宋_GB2312" w:hAnsi="宋体"/>
                <w:color w:val="000000"/>
                <w:kern w:val="0"/>
                <w:sz w:val="20"/>
                <w:szCs w:val="20"/>
              </w:rPr>
            </w:pPr>
          </w:p>
        </w:tc>
        <w:tc>
          <w:tcPr>
            <w:tcW w:w="710" w:type="dxa"/>
            <w:vMerge w:val="continue"/>
            <w:tcBorders>
              <w:top w:val="nil"/>
              <w:left w:val="nil"/>
              <w:bottom w:val="nil"/>
              <w:right w:val="single" w:color="auto" w:sz="4" w:space="0"/>
            </w:tcBorders>
            <w:noWrap w:val="0"/>
            <w:vAlign w:val="center"/>
          </w:tcPr>
          <w:p w14:paraId="1BF3C54E">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14:paraId="2B2D2634">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14:paraId="06A64715">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noWrap w:val="0"/>
            <w:vAlign w:val="center"/>
          </w:tcPr>
          <w:p w14:paraId="39DCEB9F">
            <w:pPr>
              <w:widowControl/>
              <w:spacing w:line="280" w:lineRule="exact"/>
              <w:rPr>
                <w:rFonts w:ascii="仿宋_GB2312" w:hAnsi="宋体"/>
                <w:color w:val="000000"/>
                <w:kern w:val="0"/>
                <w:sz w:val="20"/>
                <w:szCs w:val="20"/>
              </w:rPr>
            </w:pPr>
            <w:r>
              <w:rPr>
                <w:rFonts w:ascii="仿宋_GB2312" w:hAnsi="宋体"/>
                <w:color w:val="000000"/>
                <w:kern w:val="0"/>
                <w:sz w:val="20"/>
                <w:szCs w:val="20"/>
              </w:rPr>
              <w:t>④项目实施的人员条件、场地设备，信息支撑等是否落实到位。</w:t>
            </w:r>
          </w:p>
        </w:tc>
        <w:tc>
          <w:tcPr>
            <w:tcW w:w="385" w:type="dxa"/>
            <w:tcBorders>
              <w:top w:val="nil"/>
              <w:left w:val="nil"/>
              <w:bottom w:val="single" w:color="auto" w:sz="4" w:space="0"/>
              <w:right w:val="single" w:color="auto" w:sz="4" w:space="0"/>
            </w:tcBorders>
            <w:noWrap w:val="0"/>
            <w:vAlign w:val="top"/>
          </w:tcPr>
          <w:p w14:paraId="6E3A5F0E">
            <w:pPr>
              <w:widowControl/>
              <w:spacing w:line="280" w:lineRule="exact"/>
              <w:rPr>
                <w:rFonts w:ascii="宋体" w:hAnsi="宋体"/>
                <w:color w:val="000000"/>
                <w:kern w:val="0"/>
                <w:sz w:val="24"/>
              </w:rPr>
            </w:pPr>
          </w:p>
        </w:tc>
      </w:tr>
      <w:tr w14:paraId="304E913D">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noWrap w:val="0"/>
            <w:vAlign w:val="center"/>
          </w:tcPr>
          <w:p w14:paraId="46389B94">
            <w:pPr>
              <w:widowControl/>
              <w:jc w:val="left"/>
              <w:rPr>
                <w:rFonts w:ascii="仿宋_GB2312" w:hAnsi="宋体"/>
                <w:color w:val="000000"/>
                <w:kern w:val="0"/>
                <w:sz w:val="20"/>
                <w:szCs w:val="20"/>
              </w:rPr>
            </w:pPr>
          </w:p>
        </w:tc>
        <w:tc>
          <w:tcPr>
            <w:tcW w:w="710" w:type="dxa"/>
            <w:vMerge w:val="continue"/>
            <w:tcBorders>
              <w:top w:val="nil"/>
              <w:left w:val="nil"/>
              <w:bottom w:val="nil"/>
              <w:right w:val="single" w:color="auto" w:sz="4" w:space="0"/>
            </w:tcBorders>
            <w:noWrap w:val="0"/>
            <w:vAlign w:val="center"/>
          </w:tcPr>
          <w:p w14:paraId="01B75692">
            <w:pPr>
              <w:widowControl/>
              <w:jc w:val="left"/>
              <w:rPr>
                <w:rFonts w:ascii="仿宋_GB2312" w:hAnsi="宋体"/>
                <w:color w:val="000000"/>
                <w:kern w:val="0"/>
                <w:sz w:val="20"/>
                <w:szCs w:val="20"/>
              </w:rPr>
            </w:pPr>
          </w:p>
        </w:tc>
        <w:tc>
          <w:tcPr>
            <w:tcW w:w="1275" w:type="dxa"/>
            <w:vMerge w:val="restart"/>
            <w:tcBorders>
              <w:top w:val="nil"/>
              <w:left w:val="nil"/>
              <w:bottom w:val="single" w:color="000000" w:sz="4" w:space="0"/>
              <w:right w:val="single" w:color="auto" w:sz="4" w:space="0"/>
            </w:tcBorders>
            <w:noWrap w:val="0"/>
            <w:vAlign w:val="center"/>
          </w:tcPr>
          <w:p w14:paraId="27263E7A">
            <w:pPr>
              <w:widowControl/>
              <w:jc w:val="center"/>
              <w:rPr>
                <w:rFonts w:ascii="仿宋_GB2312" w:hAnsi="宋体"/>
                <w:color w:val="000000"/>
                <w:kern w:val="0"/>
                <w:sz w:val="20"/>
                <w:szCs w:val="20"/>
              </w:rPr>
            </w:pPr>
            <w:r>
              <w:rPr>
                <w:rFonts w:ascii="仿宋_GB2312" w:hAnsi="宋体"/>
                <w:color w:val="000000"/>
                <w:kern w:val="0"/>
                <w:sz w:val="20"/>
                <w:szCs w:val="20"/>
              </w:rPr>
              <w:t>项目质量可控性</w:t>
            </w:r>
          </w:p>
          <w:p w14:paraId="419BD23F">
            <w:pPr>
              <w:widowControl/>
              <w:jc w:val="center"/>
              <w:rPr>
                <w:rFonts w:ascii="仿宋_GB2312" w:hAnsi="宋体"/>
                <w:color w:val="000000"/>
                <w:kern w:val="0"/>
                <w:sz w:val="20"/>
                <w:szCs w:val="20"/>
              </w:rPr>
            </w:pPr>
            <w:r>
              <w:rPr>
                <w:rFonts w:ascii="仿宋_GB2312" w:hAnsi="宋体"/>
                <w:color w:val="000000"/>
                <w:kern w:val="0"/>
                <w:sz w:val="20"/>
                <w:szCs w:val="20"/>
              </w:rPr>
              <w:t>（4分）</w:t>
            </w:r>
          </w:p>
        </w:tc>
        <w:tc>
          <w:tcPr>
            <w:tcW w:w="3080" w:type="dxa"/>
            <w:vMerge w:val="restart"/>
            <w:tcBorders>
              <w:top w:val="nil"/>
              <w:left w:val="nil"/>
              <w:bottom w:val="single" w:color="000000" w:sz="4" w:space="0"/>
              <w:right w:val="single" w:color="auto" w:sz="4" w:space="0"/>
            </w:tcBorders>
            <w:noWrap w:val="0"/>
            <w:vAlign w:val="center"/>
          </w:tcPr>
          <w:p w14:paraId="24F72A7B">
            <w:pPr>
              <w:widowControl/>
              <w:rPr>
                <w:rFonts w:ascii="仿宋_GB2312" w:hAnsi="宋体"/>
                <w:color w:val="000000"/>
                <w:kern w:val="0"/>
                <w:sz w:val="20"/>
                <w:szCs w:val="20"/>
              </w:rPr>
            </w:pPr>
            <w:r>
              <w:rPr>
                <w:rFonts w:ascii="仿宋_GB2312" w:hAnsi="宋体"/>
                <w:color w:val="000000"/>
                <w:kern w:val="0"/>
                <w:sz w:val="20"/>
                <w:szCs w:val="20"/>
              </w:rPr>
              <w:t>项目实施单位是否为达到项目质量要求而采取了必需的措施，用以反映和考核项目实施单位对项目质量的控制情况。</w:t>
            </w:r>
          </w:p>
        </w:tc>
        <w:tc>
          <w:tcPr>
            <w:tcW w:w="4502" w:type="dxa"/>
            <w:tcBorders>
              <w:top w:val="nil"/>
              <w:left w:val="nil"/>
              <w:bottom w:val="nil"/>
              <w:right w:val="single" w:color="auto" w:sz="4" w:space="0"/>
            </w:tcBorders>
            <w:noWrap w:val="0"/>
            <w:vAlign w:val="center"/>
          </w:tcPr>
          <w:p w14:paraId="573EC068">
            <w:pPr>
              <w:widowControl/>
              <w:rPr>
                <w:rFonts w:ascii="仿宋_GB2312" w:hAnsi="宋体"/>
                <w:color w:val="000000"/>
                <w:kern w:val="0"/>
                <w:sz w:val="20"/>
                <w:szCs w:val="20"/>
              </w:rPr>
            </w:pPr>
            <w:r>
              <w:rPr>
                <w:rFonts w:ascii="仿宋_GB2312" w:hAnsi="宋体"/>
                <w:color w:val="000000"/>
                <w:kern w:val="0"/>
                <w:sz w:val="20"/>
                <w:szCs w:val="20"/>
              </w:rPr>
              <w:t>评价要点：</w:t>
            </w:r>
          </w:p>
        </w:tc>
        <w:tc>
          <w:tcPr>
            <w:tcW w:w="385" w:type="dxa"/>
            <w:tcBorders>
              <w:top w:val="nil"/>
              <w:left w:val="nil"/>
              <w:bottom w:val="nil"/>
              <w:right w:val="single" w:color="auto" w:sz="4" w:space="0"/>
            </w:tcBorders>
            <w:noWrap w:val="0"/>
            <w:vAlign w:val="top"/>
          </w:tcPr>
          <w:p w14:paraId="1DE3822D">
            <w:pPr>
              <w:widowControl/>
              <w:rPr>
                <w:rFonts w:ascii="宋体" w:hAnsi="宋体"/>
                <w:color w:val="000000"/>
                <w:kern w:val="0"/>
                <w:sz w:val="24"/>
              </w:rPr>
            </w:pPr>
          </w:p>
        </w:tc>
      </w:tr>
      <w:tr w14:paraId="4DDF831E">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noWrap w:val="0"/>
            <w:vAlign w:val="center"/>
          </w:tcPr>
          <w:p w14:paraId="6B20AD94">
            <w:pPr>
              <w:widowControl/>
              <w:jc w:val="left"/>
              <w:rPr>
                <w:rFonts w:ascii="仿宋_GB2312" w:hAnsi="宋体"/>
                <w:color w:val="000000"/>
                <w:kern w:val="0"/>
                <w:sz w:val="20"/>
                <w:szCs w:val="20"/>
              </w:rPr>
            </w:pPr>
          </w:p>
        </w:tc>
        <w:tc>
          <w:tcPr>
            <w:tcW w:w="710" w:type="dxa"/>
            <w:vMerge w:val="continue"/>
            <w:tcBorders>
              <w:top w:val="nil"/>
              <w:left w:val="nil"/>
              <w:bottom w:val="nil"/>
              <w:right w:val="single" w:color="auto" w:sz="4" w:space="0"/>
            </w:tcBorders>
            <w:noWrap w:val="0"/>
            <w:vAlign w:val="center"/>
          </w:tcPr>
          <w:p w14:paraId="42DA1887">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14:paraId="50B1D407">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14:paraId="1A501748">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14:paraId="0DFAACFC">
            <w:pPr>
              <w:widowControl/>
              <w:rPr>
                <w:rFonts w:ascii="仿宋_GB2312" w:hAnsi="宋体"/>
                <w:color w:val="000000"/>
                <w:kern w:val="0"/>
                <w:sz w:val="20"/>
                <w:szCs w:val="20"/>
              </w:rPr>
            </w:pPr>
            <w:r>
              <w:rPr>
                <w:rFonts w:ascii="仿宋_GB2312" w:hAnsi="宋体"/>
                <w:color w:val="000000"/>
                <w:kern w:val="0"/>
                <w:sz w:val="20"/>
                <w:szCs w:val="20"/>
              </w:rPr>
              <w:t>①是否已制定或其有相应的项目质量要求或标准；</w:t>
            </w:r>
          </w:p>
        </w:tc>
        <w:tc>
          <w:tcPr>
            <w:tcW w:w="385" w:type="dxa"/>
            <w:tcBorders>
              <w:top w:val="nil"/>
              <w:left w:val="nil"/>
              <w:bottom w:val="nil"/>
              <w:right w:val="single" w:color="auto" w:sz="4" w:space="0"/>
            </w:tcBorders>
            <w:noWrap w:val="0"/>
            <w:vAlign w:val="top"/>
          </w:tcPr>
          <w:p w14:paraId="3D93FB89">
            <w:pPr>
              <w:widowControl/>
              <w:rPr>
                <w:rFonts w:ascii="宋体" w:hAnsi="宋体"/>
                <w:color w:val="000000"/>
                <w:kern w:val="0"/>
                <w:sz w:val="24"/>
              </w:rPr>
            </w:pPr>
          </w:p>
        </w:tc>
      </w:tr>
      <w:tr w14:paraId="69B438AB">
        <w:tblPrEx>
          <w:tblCellMar>
            <w:top w:w="0" w:type="dxa"/>
            <w:left w:w="108" w:type="dxa"/>
            <w:bottom w:w="0" w:type="dxa"/>
            <w:right w:w="108" w:type="dxa"/>
          </w:tblCellMar>
        </w:tblPrEx>
        <w:trPr>
          <w:trHeight w:val="896" w:hRule="atLeast"/>
          <w:jc w:val="center"/>
        </w:trPr>
        <w:tc>
          <w:tcPr>
            <w:tcW w:w="656" w:type="dxa"/>
            <w:vMerge w:val="continue"/>
            <w:tcBorders>
              <w:top w:val="nil"/>
              <w:left w:val="single" w:color="auto" w:sz="4" w:space="0"/>
              <w:bottom w:val="nil"/>
              <w:right w:val="single" w:color="auto" w:sz="4" w:space="0"/>
            </w:tcBorders>
            <w:noWrap w:val="0"/>
            <w:vAlign w:val="center"/>
          </w:tcPr>
          <w:p w14:paraId="072DC6C1">
            <w:pPr>
              <w:widowControl/>
              <w:jc w:val="left"/>
              <w:rPr>
                <w:rFonts w:ascii="仿宋_GB2312" w:hAnsi="宋体"/>
                <w:color w:val="000000"/>
                <w:kern w:val="0"/>
                <w:sz w:val="20"/>
                <w:szCs w:val="20"/>
              </w:rPr>
            </w:pPr>
          </w:p>
        </w:tc>
        <w:tc>
          <w:tcPr>
            <w:tcW w:w="710" w:type="dxa"/>
            <w:vMerge w:val="continue"/>
            <w:tcBorders>
              <w:top w:val="nil"/>
              <w:left w:val="nil"/>
              <w:bottom w:val="single" w:color="auto" w:sz="4" w:space="0"/>
              <w:right w:val="single" w:color="auto" w:sz="4" w:space="0"/>
            </w:tcBorders>
            <w:noWrap w:val="0"/>
            <w:vAlign w:val="center"/>
          </w:tcPr>
          <w:p w14:paraId="06D98C0E">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14:paraId="3BA1C44B">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14:paraId="3B265F9F">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noWrap w:val="0"/>
            <w:vAlign w:val="center"/>
          </w:tcPr>
          <w:p w14:paraId="343618F3">
            <w:pPr>
              <w:widowControl/>
              <w:rPr>
                <w:rFonts w:ascii="仿宋_GB2312" w:hAnsi="宋体"/>
                <w:color w:val="000000"/>
                <w:kern w:val="0"/>
                <w:sz w:val="20"/>
                <w:szCs w:val="20"/>
              </w:rPr>
            </w:pPr>
            <w:r>
              <w:rPr>
                <w:rFonts w:ascii="仿宋_GB2312" w:hAnsi="宋体"/>
                <w:color w:val="000000"/>
                <w:kern w:val="0"/>
                <w:sz w:val="20"/>
                <w:szCs w:val="20"/>
              </w:rPr>
              <w:t>②是否采取了相应的项目质量检查、验收等必需的控制措施或手段。</w:t>
            </w:r>
          </w:p>
        </w:tc>
        <w:tc>
          <w:tcPr>
            <w:tcW w:w="385" w:type="dxa"/>
            <w:tcBorders>
              <w:top w:val="nil"/>
              <w:left w:val="nil"/>
              <w:bottom w:val="single" w:color="auto" w:sz="4" w:space="0"/>
              <w:right w:val="single" w:color="auto" w:sz="4" w:space="0"/>
            </w:tcBorders>
            <w:noWrap w:val="0"/>
            <w:vAlign w:val="top"/>
          </w:tcPr>
          <w:p w14:paraId="2D54F022">
            <w:pPr>
              <w:widowControl/>
              <w:rPr>
                <w:rFonts w:hint="eastAsia" w:ascii="宋体" w:hAnsi="宋体"/>
                <w:color w:val="000000"/>
                <w:kern w:val="0"/>
                <w:sz w:val="24"/>
              </w:rPr>
            </w:pPr>
            <w:r>
              <w:rPr>
                <w:rFonts w:hint="eastAsia" w:ascii="宋体" w:hAnsi="宋体"/>
                <w:color w:val="000000"/>
                <w:kern w:val="0"/>
                <w:sz w:val="24"/>
              </w:rPr>
              <w:t>4</w:t>
            </w:r>
          </w:p>
        </w:tc>
      </w:tr>
      <w:tr w14:paraId="5F87C1F7">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noWrap w:val="0"/>
            <w:vAlign w:val="center"/>
          </w:tcPr>
          <w:p w14:paraId="516A4CDF">
            <w:pPr>
              <w:widowControl/>
              <w:jc w:val="left"/>
              <w:rPr>
                <w:rFonts w:ascii="仿宋_GB2312" w:hAnsi="宋体"/>
                <w:color w:val="000000"/>
                <w:kern w:val="0"/>
                <w:sz w:val="20"/>
                <w:szCs w:val="20"/>
              </w:rPr>
            </w:pPr>
          </w:p>
        </w:tc>
        <w:tc>
          <w:tcPr>
            <w:tcW w:w="710" w:type="dxa"/>
            <w:vMerge w:val="restart"/>
            <w:tcBorders>
              <w:top w:val="single" w:color="auto" w:sz="4" w:space="0"/>
              <w:left w:val="nil"/>
              <w:bottom w:val="single" w:color="000000" w:sz="4" w:space="0"/>
              <w:right w:val="single" w:color="auto" w:sz="4" w:space="0"/>
            </w:tcBorders>
            <w:noWrap w:val="0"/>
            <w:vAlign w:val="center"/>
          </w:tcPr>
          <w:p w14:paraId="1429DA72">
            <w:pPr>
              <w:widowControl/>
              <w:jc w:val="center"/>
              <w:rPr>
                <w:rFonts w:ascii="仿宋_GB2312" w:hAnsi="宋体"/>
                <w:color w:val="000000"/>
                <w:kern w:val="0"/>
                <w:sz w:val="20"/>
                <w:szCs w:val="20"/>
              </w:rPr>
            </w:pPr>
            <w:r>
              <w:rPr>
                <w:rFonts w:ascii="仿宋_GB2312" w:hAnsi="宋体"/>
                <w:color w:val="000000"/>
                <w:kern w:val="0"/>
                <w:sz w:val="20"/>
                <w:szCs w:val="20"/>
              </w:rPr>
              <w:t>财务管理</w:t>
            </w:r>
          </w:p>
          <w:p w14:paraId="6711CA1A">
            <w:pPr>
              <w:widowControl/>
              <w:jc w:val="center"/>
              <w:rPr>
                <w:rFonts w:ascii="仿宋_GB2312" w:hAnsi="宋体"/>
                <w:color w:val="000000"/>
                <w:kern w:val="0"/>
                <w:sz w:val="20"/>
                <w:szCs w:val="20"/>
              </w:rPr>
            </w:pPr>
            <w:r>
              <w:rPr>
                <w:rFonts w:ascii="仿宋_GB2312" w:hAnsi="宋体"/>
                <w:color w:val="000000"/>
                <w:kern w:val="0"/>
                <w:sz w:val="20"/>
                <w:szCs w:val="20"/>
              </w:rPr>
              <w:t>（20分）</w:t>
            </w:r>
          </w:p>
        </w:tc>
        <w:tc>
          <w:tcPr>
            <w:tcW w:w="1275" w:type="dxa"/>
            <w:vMerge w:val="restart"/>
            <w:tcBorders>
              <w:top w:val="nil"/>
              <w:left w:val="nil"/>
              <w:bottom w:val="single" w:color="000000" w:sz="4" w:space="0"/>
              <w:right w:val="single" w:color="auto" w:sz="4" w:space="0"/>
            </w:tcBorders>
            <w:noWrap w:val="0"/>
            <w:vAlign w:val="center"/>
          </w:tcPr>
          <w:p w14:paraId="15C110E2">
            <w:pPr>
              <w:widowControl/>
              <w:jc w:val="center"/>
              <w:rPr>
                <w:rFonts w:ascii="仿宋_GB2312" w:hAnsi="宋体"/>
                <w:color w:val="000000"/>
                <w:kern w:val="0"/>
                <w:sz w:val="20"/>
                <w:szCs w:val="20"/>
              </w:rPr>
            </w:pPr>
            <w:r>
              <w:rPr>
                <w:rFonts w:ascii="仿宋_GB2312" w:hAnsi="宋体"/>
                <w:color w:val="000000"/>
                <w:kern w:val="0"/>
                <w:sz w:val="20"/>
                <w:szCs w:val="20"/>
              </w:rPr>
              <w:t>管理制度健全性</w:t>
            </w:r>
          </w:p>
          <w:p w14:paraId="01F9E7AF">
            <w:pPr>
              <w:widowControl/>
              <w:jc w:val="center"/>
              <w:rPr>
                <w:rFonts w:ascii="仿宋_GB2312" w:hAnsi="宋体"/>
                <w:color w:val="000000"/>
                <w:kern w:val="0"/>
                <w:sz w:val="20"/>
                <w:szCs w:val="20"/>
              </w:rPr>
            </w:pPr>
            <w:r>
              <w:rPr>
                <w:rFonts w:ascii="仿宋_GB2312" w:hAnsi="宋体"/>
                <w:color w:val="000000"/>
                <w:kern w:val="0"/>
                <w:sz w:val="20"/>
                <w:szCs w:val="20"/>
              </w:rPr>
              <w:t>（5分）</w:t>
            </w:r>
          </w:p>
        </w:tc>
        <w:tc>
          <w:tcPr>
            <w:tcW w:w="3080" w:type="dxa"/>
            <w:vMerge w:val="restart"/>
            <w:tcBorders>
              <w:top w:val="nil"/>
              <w:left w:val="nil"/>
              <w:bottom w:val="single" w:color="000000" w:sz="4" w:space="0"/>
              <w:right w:val="single" w:color="auto" w:sz="4" w:space="0"/>
            </w:tcBorders>
            <w:noWrap w:val="0"/>
            <w:vAlign w:val="center"/>
          </w:tcPr>
          <w:p w14:paraId="66774171">
            <w:pPr>
              <w:widowControl/>
              <w:rPr>
                <w:rFonts w:ascii="仿宋_GB2312" w:hAnsi="宋体"/>
                <w:color w:val="000000"/>
                <w:kern w:val="0"/>
                <w:sz w:val="20"/>
                <w:szCs w:val="20"/>
              </w:rPr>
            </w:pPr>
            <w:r>
              <w:rPr>
                <w:rFonts w:ascii="仿宋_GB2312" w:hAnsi="宋体"/>
                <w:color w:val="000000"/>
                <w:kern w:val="0"/>
                <w:sz w:val="20"/>
                <w:szCs w:val="20"/>
              </w:rPr>
              <w:t>项目实施单位的财务制度是否健全，用以反映和考核财务管理制度对资金规范安全运行的保障情况。</w:t>
            </w:r>
          </w:p>
        </w:tc>
        <w:tc>
          <w:tcPr>
            <w:tcW w:w="4502" w:type="dxa"/>
            <w:tcBorders>
              <w:top w:val="nil"/>
              <w:left w:val="nil"/>
              <w:bottom w:val="nil"/>
              <w:right w:val="single" w:color="auto" w:sz="4" w:space="0"/>
            </w:tcBorders>
            <w:noWrap w:val="0"/>
            <w:vAlign w:val="center"/>
          </w:tcPr>
          <w:p w14:paraId="3C14CF7C">
            <w:pPr>
              <w:widowControl/>
              <w:jc w:val="left"/>
              <w:rPr>
                <w:rFonts w:ascii="仿宋_GB2312" w:hAnsi="宋体"/>
                <w:color w:val="000000"/>
                <w:kern w:val="0"/>
                <w:sz w:val="20"/>
                <w:szCs w:val="20"/>
              </w:rPr>
            </w:pPr>
            <w:r>
              <w:rPr>
                <w:rFonts w:ascii="仿宋_GB2312" w:hAnsi="宋体"/>
                <w:color w:val="000000"/>
                <w:kern w:val="0"/>
                <w:sz w:val="20"/>
                <w:szCs w:val="20"/>
              </w:rPr>
              <w:t>评价要点：</w:t>
            </w:r>
          </w:p>
        </w:tc>
        <w:tc>
          <w:tcPr>
            <w:tcW w:w="385" w:type="dxa"/>
            <w:tcBorders>
              <w:top w:val="nil"/>
              <w:left w:val="nil"/>
              <w:bottom w:val="nil"/>
              <w:right w:val="single" w:color="auto" w:sz="4" w:space="0"/>
            </w:tcBorders>
            <w:noWrap w:val="0"/>
            <w:vAlign w:val="top"/>
          </w:tcPr>
          <w:p w14:paraId="5E0E6F0E">
            <w:pPr>
              <w:widowControl/>
              <w:jc w:val="left"/>
              <w:rPr>
                <w:rFonts w:ascii="宋体" w:hAnsi="宋体"/>
                <w:color w:val="000000"/>
                <w:kern w:val="0"/>
                <w:sz w:val="24"/>
              </w:rPr>
            </w:pPr>
          </w:p>
        </w:tc>
      </w:tr>
      <w:tr w14:paraId="392202DF">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noWrap w:val="0"/>
            <w:vAlign w:val="center"/>
          </w:tcPr>
          <w:p w14:paraId="211D5174">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14:paraId="5912E89A">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14:paraId="6DBE5797">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14:paraId="264E48A3">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14:paraId="7CA6C9A4">
            <w:pPr>
              <w:widowControl/>
              <w:jc w:val="left"/>
              <w:rPr>
                <w:rFonts w:ascii="仿宋_GB2312" w:hAnsi="宋体"/>
                <w:color w:val="000000"/>
                <w:kern w:val="0"/>
                <w:sz w:val="20"/>
                <w:szCs w:val="20"/>
              </w:rPr>
            </w:pPr>
            <w:r>
              <w:rPr>
                <w:rFonts w:ascii="仿宋_GB2312" w:hAnsi="宋体"/>
                <w:color w:val="000000"/>
                <w:kern w:val="0"/>
                <w:sz w:val="20"/>
                <w:szCs w:val="20"/>
              </w:rPr>
              <w:t>①是否已制定或具有相应的项目资金管理办法；</w:t>
            </w:r>
          </w:p>
        </w:tc>
        <w:tc>
          <w:tcPr>
            <w:tcW w:w="385" w:type="dxa"/>
            <w:tcBorders>
              <w:top w:val="nil"/>
              <w:left w:val="nil"/>
              <w:bottom w:val="nil"/>
              <w:right w:val="single" w:color="auto" w:sz="4" w:space="0"/>
            </w:tcBorders>
            <w:noWrap w:val="0"/>
            <w:vAlign w:val="top"/>
          </w:tcPr>
          <w:p w14:paraId="4DE04C82">
            <w:pPr>
              <w:widowControl/>
              <w:jc w:val="left"/>
              <w:rPr>
                <w:rFonts w:ascii="宋体" w:hAnsi="宋体"/>
                <w:color w:val="000000"/>
                <w:kern w:val="0"/>
                <w:sz w:val="24"/>
              </w:rPr>
            </w:pPr>
          </w:p>
        </w:tc>
      </w:tr>
      <w:tr w14:paraId="44337AD5">
        <w:tblPrEx>
          <w:tblCellMar>
            <w:top w:w="0" w:type="dxa"/>
            <w:left w:w="108" w:type="dxa"/>
            <w:bottom w:w="0" w:type="dxa"/>
            <w:right w:w="108" w:type="dxa"/>
          </w:tblCellMar>
        </w:tblPrEx>
        <w:trPr>
          <w:trHeight w:val="866" w:hRule="atLeast"/>
          <w:jc w:val="center"/>
        </w:trPr>
        <w:tc>
          <w:tcPr>
            <w:tcW w:w="656" w:type="dxa"/>
            <w:vMerge w:val="continue"/>
            <w:tcBorders>
              <w:top w:val="nil"/>
              <w:left w:val="single" w:color="auto" w:sz="4" w:space="0"/>
              <w:bottom w:val="nil"/>
              <w:right w:val="single" w:color="auto" w:sz="4" w:space="0"/>
            </w:tcBorders>
            <w:noWrap w:val="0"/>
            <w:vAlign w:val="center"/>
          </w:tcPr>
          <w:p w14:paraId="6DAF17B7">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14:paraId="2FAD1180">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14:paraId="6831D449">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14:paraId="7FDEB118">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noWrap w:val="0"/>
            <w:vAlign w:val="center"/>
          </w:tcPr>
          <w:p w14:paraId="1098BD74">
            <w:pPr>
              <w:widowControl/>
              <w:rPr>
                <w:rFonts w:ascii="仿宋_GB2312" w:hAnsi="宋体"/>
                <w:color w:val="000000"/>
                <w:kern w:val="0"/>
                <w:sz w:val="20"/>
                <w:szCs w:val="20"/>
              </w:rPr>
            </w:pPr>
            <w:r>
              <w:rPr>
                <w:rFonts w:ascii="仿宋_GB2312" w:hAnsi="宋体"/>
                <w:color w:val="000000"/>
                <w:kern w:val="0"/>
                <w:sz w:val="20"/>
                <w:szCs w:val="20"/>
              </w:rPr>
              <w:t>②项目资金管理办法是否符合相关财务会计制度的规定。</w:t>
            </w:r>
          </w:p>
        </w:tc>
        <w:tc>
          <w:tcPr>
            <w:tcW w:w="385" w:type="dxa"/>
            <w:tcBorders>
              <w:top w:val="nil"/>
              <w:left w:val="nil"/>
              <w:bottom w:val="single" w:color="auto" w:sz="4" w:space="0"/>
              <w:right w:val="single" w:color="auto" w:sz="4" w:space="0"/>
            </w:tcBorders>
            <w:noWrap w:val="0"/>
            <w:vAlign w:val="top"/>
          </w:tcPr>
          <w:p w14:paraId="60EF934A">
            <w:pPr>
              <w:widowControl/>
              <w:rPr>
                <w:rFonts w:hint="eastAsia" w:ascii="宋体" w:hAnsi="宋体"/>
                <w:color w:val="000000"/>
                <w:kern w:val="0"/>
                <w:sz w:val="24"/>
              </w:rPr>
            </w:pPr>
            <w:r>
              <w:rPr>
                <w:rFonts w:hint="eastAsia" w:ascii="宋体" w:hAnsi="宋体"/>
                <w:color w:val="000000"/>
                <w:kern w:val="0"/>
                <w:sz w:val="24"/>
              </w:rPr>
              <w:t>5</w:t>
            </w:r>
          </w:p>
        </w:tc>
      </w:tr>
      <w:tr w14:paraId="2DAD8A84">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noWrap w:val="0"/>
            <w:vAlign w:val="center"/>
          </w:tcPr>
          <w:p w14:paraId="4F0EFED3">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14:paraId="0322D341">
            <w:pPr>
              <w:widowControl/>
              <w:jc w:val="left"/>
              <w:rPr>
                <w:rFonts w:ascii="仿宋_GB2312" w:hAnsi="宋体"/>
                <w:color w:val="000000"/>
                <w:kern w:val="0"/>
                <w:sz w:val="20"/>
                <w:szCs w:val="20"/>
              </w:rPr>
            </w:pPr>
          </w:p>
        </w:tc>
        <w:tc>
          <w:tcPr>
            <w:tcW w:w="1275" w:type="dxa"/>
            <w:vMerge w:val="restart"/>
            <w:tcBorders>
              <w:top w:val="nil"/>
              <w:left w:val="nil"/>
              <w:bottom w:val="single" w:color="000000" w:sz="4" w:space="0"/>
              <w:right w:val="single" w:color="auto" w:sz="4" w:space="0"/>
            </w:tcBorders>
            <w:noWrap w:val="0"/>
            <w:vAlign w:val="center"/>
          </w:tcPr>
          <w:p w14:paraId="1DA6F93A">
            <w:pPr>
              <w:widowControl/>
              <w:jc w:val="center"/>
              <w:rPr>
                <w:rFonts w:ascii="仿宋_GB2312" w:hAnsi="宋体"/>
                <w:color w:val="000000"/>
                <w:kern w:val="0"/>
                <w:sz w:val="20"/>
                <w:szCs w:val="20"/>
              </w:rPr>
            </w:pPr>
            <w:r>
              <w:rPr>
                <w:rFonts w:ascii="仿宋_GB2312" w:hAnsi="宋体"/>
                <w:color w:val="000000"/>
                <w:kern w:val="0"/>
                <w:sz w:val="20"/>
                <w:szCs w:val="20"/>
              </w:rPr>
              <w:t>资金使用合规性</w:t>
            </w:r>
          </w:p>
          <w:p w14:paraId="5736897D">
            <w:pPr>
              <w:widowControl/>
              <w:jc w:val="center"/>
              <w:rPr>
                <w:rFonts w:ascii="仿宋_GB2312" w:hAnsi="宋体"/>
                <w:color w:val="000000"/>
                <w:kern w:val="0"/>
                <w:sz w:val="20"/>
                <w:szCs w:val="20"/>
              </w:rPr>
            </w:pPr>
            <w:r>
              <w:rPr>
                <w:rFonts w:ascii="仿宋_GB2312" w:hAnsi="宋体"/>
                <w:color w:val="000000"/>
                <w:kern w:val="0"/>
                <w:sz w:val="20"/>
                <w:szCs w:val="20"/>
              </w:rPr>
              <w:t>（7分）</w:t>
            </w:r>
          </w:p>
        </w:tc>
        <w:tc>
          <w:tcPr>
            <w:tcW w:w="3080" w:type="dxa"/>
            <w:vMerge w:val="restart"/>
            <w:tcBorders>
              <w:top w:val="nil"/>
              <w:left w:val="nil"/>
              <w:bottom w:val="single" w:color="000000" w:sz="4" w:space="0"/>
              <w:right w:val="single" w:color="auto" w:sz="4" w:space="0"/>
            </w:tcBorders>
            <w:noWrap w:val="0"/>
            <w:vAlign w:val="center"/>
          </w:tcPr>
          <w:p w14:paraId="14C52A6F">
            <w:pPr>
              <w:widowControl/>
              <w:rPr>
                <w:rFonts w:ascii="仿宋_GB2312" w:hAnsi="宋体"/>
                <w:color w:val="000000"/>
                <w:kern w:val="0"/>
                <w:sz w:val="20"/>
                <w:szCs w:val="20"/>
              </w:rPr>
            </w:pPr>
            <w:r>
              <w:rPr>
                <w:rFonts w:ascii="仿宋_GB2312" w:hAnsi="宋体"/>
                <w:color w:val="000000"/>
                <w:kern w:val="0"/>
                <w:sz w:val="20"/>
                <w:szCs w:val="20"/>
              </w:rPr>
              <w:t>项目资金使用是否符合相关的财务管理制度规定，用以反映和考核项目资金的规范运行情况。</w:t>
            </w:r>
          </w:p>
        </w:tc>
        <w:tc>
          <w:tcPr>
            <w:tcW w:w="4502" w:type="dxa"/>
            <w:tcBorders>
              <w:top w:val="nil"/>
              <w:left w:val="nil"/>
              <w:bottom w:val="nil"/>
              <w:right w:val="single" w:color="auto" w:sz="4" w:space="0"/>
            </w:tcBorders>
            <w:noWrap w:val="0"/>
            <w:vAlign w:val="center"/>
          </w:tcPr>
          <w:p w14:paraId="5E5AEC03">
            <w:pPr>
              <w:widowControl/>
              <w:rPr>
                <w:rFonts w:ascii="仿宋_GB2312" w:hAnsi="宋体"/>
                <w:color w:val="000000"/>
                <w:kern w:val="0"/>
                <w:sz w:val="20"/>
                <w:szCs w:val="20"/>
              </w:rPr>
            </w:pPr>
            <w:r>
              <w:rPr>
                <w:rFonts w:ascii="仿宋_GB2312" w:hAnsi="宋体"/>
                <w:color w:val="000000"/>
                <w:kern w:val="0"/>
                <w:sz w:val="20"/>
                <w:szCs w:val="20"/>
              </w:rPr>
              <w:t>评价要点：</w:t>
            </w:r>
          </w:p>
        </w:tc>
        <w:tc>
          <w:tcPr>
            <w:tcW w:w="385" w:type="dxa"/>
            <w:tcBorders>
              <w:top w:val="nil"/>
              <w:left w:val="nil"/>
              <w:bottom w:val="nil"/>
              <w:right w:val="single" w:color="auto" w:sz="4" w:space="0"/>
            </w:tcBorders>
            <w:noWrap w:val="0"/>
            <w:vAlign w:val="top"/>
          </w:tcPr>
          <w:p w14:paraId="1662833B">
            <w:pPr>
              <w:widowControl/>
              <w:rPr>
                <w:rFonts w:ascii="宋体" w:hAnsi="宋体"/>
                <w:color w:val="000000"/>
                <w:kern w:val="0"/>
                <w:sz w:val="24"/>
              </w:rPr>
            </w:pPr>
          </w:p>
        </w:tc>
      </w:tr>
      <w:tr w14:paraId="3EF002CB">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noWrap w:val="0"/>
            <w:vAlign w:val="center"/>
          </w:tcPr>
          <w:p w14:paraId="22F421BE">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14:paraId="65477FD6">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14:paraId="543A72B9">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14:paraId="011D9451">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14:paraId="6E8983FA">
            <w:pPr>
              <w:widowControl/>
              <w:rPr>
                <w:rFonts w:ascii="仿宋_GB2312" w:hAnsi="宋体"/>
                <w:color w:val="000000"/>
                <w:kern w:val="0"/>
                <w:sz w:val="20"/>
                <w:szCs w:val="20"/>
              </w:rPr>
            </w:pPr>
            <w:r>
              <w:rPr>
                <w:rFonts w:ascii="仿宋_GB2312" w:hAnsi="宋体"/>
                <w:color w:val="000000"/>
                <w:kern w:val="0"/>
                <w:sz w:val="20"/>
                <w:szCs w:val="20"/>
              </w:rPr>
              <w:t>①是否符合国家财经法规和财务管理以及有关专项资金管理办法的规定；</w:t>
            </w:r>
          </w:p>
        </w:tc>
        <w:tc>
          <w:tcPr>
            <w:tcW w:w="385" w:type="dxa"/>
            <w:tcBorders>
              <w:top w:val="nil"/>
              <w:left w:val="nil"/>
              <w:bottom w:val="nil"/>
              <w:right w:val="single" w:color="auto" w:sz="4" w:space="0"/>
            </w:tcBorders>
            <w:noWrap w:val="0"/>
            <w:vAlign w:val="top"/>
          </w:tcPr>
          <w:p w14:paraId="4B76FF6C">
            <w:pPr>
              <w:widowControl/>
              <w:rPr>
                <w:rFonts w:ascii="宋体" w:hAnsi="宋体"/>
                <w:color w:val="000000"/>
                <w:kern w:val="0"/>
                <w:sz w:val="24"/>
              </w:rPr>
            </w:pPr>
          </w:p>
        </w:tc>
      </w:tr>
      <w:tr w14:paraId="713003DA">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noWrap w:val="0"/>
            <w:vAlign w:val="center"/>
          </w:tcPr>
          <w:p w14:paraId="4C4406A6">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14:paraId="550E1FEC">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14:paraId="0571BCDB">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14:paraId="57EDB048">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14:paraId="0141EBFF">
            <w:pPr>
              <w:widowControl/>
              <w:rPr>
                <w:rFonts w:ascii="仿宋_GB2312" w:hAnsi="宋体"/>
                <w:color w:val="000000"/>
                <w:kern w:val="0"/>
                <w:sz w:val="20"/>
                <w:szCs w:val="20"/>
              </w:rPr>
            </w:pPr>
            <w:r>
              <w:rPr>
                <w:rFonts w:ascii="仿宋_GB2312" w:hAnsi="宋体"/>
                <w:color w:val="000000"/>
                <w:kern w:val="0"/>
                <w:sz w:val="20"/>
                <w:szCs w:val="20"/>
              </w:rPr>
              <w:t>②资金的拨付是否有完整的审批程序和手续；</w:t>
            </w:r>
          </w:p>
        </w:tc>
        <w:tc>
          <w:tcPr>
            <w:tcW w:w="385" w:type="dxa"/>
            <w:tcBorders>
              <w:top w:val="nil"/>
              <w:left w:val="nil"/>
              <w:bottom w:val="nil"/>
              <w:right w:val="single" w:color="auto" w:sz="4" w:space="0"/>
            </w:tcBorders>
            <w:noWrap w:val="0"/>
            <w:vAlign w:val="top"/>
          </w:tcPr>
          <w:p w14:paraId="6D00CE38">
            <w:pPr>
              <w:widowControl/>
              <w:rPr>
                <w:rFonts w:hint="eastAsia" w:ascii="宋体" w:hAnsi="宋体"/>
                <w:color w:val="000000"/>
                <w:kern w:val="0"/>
                <w:sz w:val="24"/>
              </w:rPr>
            </w:pPr>
            <w:r>
              <w:rPr>
                <w:rFonts w:hint="eastAsia" w:ascii="宋体" w:hAnsi="宋体"/>
                <w:color w:val="000000"/>
                <w:kern w:val="0"/>
                <w:sz w:val="24"/>
              </w:rPr>
              <w:t>7</w:t>
            </w:r>
          </w:p>
        </w:tc>
      </w:tr>
      <w:tr w14:paraId="6574C0AE">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noWrap w:val="0"/>
            <w:vAlign w:val="center"/>
          </w:tcPr>
          <w:p w14:paraId="35A75A8D">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14:paraId="773883E3">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14:paraId="13B7E52E">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14:paraId="1A2178B5">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14:paraId="10A61718">
            <w:pPr>
              <w:widowControl/>
              <w:rPr>
                <w:rFonts w:ascii="仿宋_GB2312" w:hAnsi="宋体"/>
                <w:color w:val="000000"/>
                <w:kern w:val="0"/>
                <w:sz w:val="20"/>
                <w:szCs w:val="20"/>
              </w:rPr>
            </w:pPr>
            <w:r>
              <w:rPr>
                <w:rFonts w:ascii="仿宋_GB2312" w:hAnsi="宋体"/>
                <w:color w:val="000000"/>
                <w:kern w:val="0"/>
                <w:sz w:val="20"/>
                <w:szCs w:val="20"/>
              </w:rPr>
              <w:t>③项目的重大开支是否经过评估认证；</w:t>
            </w:r>
          </w:p>
        </w:tc>
        <w:tc>
          <w:tcPr>
            <w:tcW w:w="385" w:type="dxa"/>
            <w:tcBorders>
              <w:top w:val="nil"/>
              <w:left w:val="nil"/>
              <w:bottom w:val="nil"/>
              <w:right w:val="single" w:color="auto" w:sz="4" w:space="0"/>
            </w:tcBorders>
            <w:noWrap w:val="0"/>
            <w:vAlign w:val="top"/>
          </w:tcPr>
          <w:p w14:paraId="65EDDFDD">
            <w:pPr>
              <w:widowControl/>
              <w:rPr>
                <w:rFonts w:ascii="宋体" w:hAnsi="宋体"/>
                <w:color w:val="000000"/>
                <w:kern w:val="0"/>
                <w:sz w:val="24"/>
              </w:rPr>
            </w:pPr>
          </w:p>
        </w:tc>
      </w:tr>
      <w:tr w14:paraId="26803F11">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noWrap w:val="0"/>
            <w:vAlign w:val="center"/>
          </w:tcPr>
          <w:p w14:paraId="0E455CDC">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14:paraId="2DDB9E58">
            <w:pPr>
              <w:widowControl/>
              <w:jc w:val="left"/>
              <w:rPr>
                <w:rFonts w:ascii="仿宋_GB2312" w:hAnsi="宋体"/>
                <w:color w:val="000000"/>
                <w:kern w:val="0"/>
                <w:sz w:val="20"/>
                <w:szCs w:val="20"/>
              </w:rPr>
            </w:pPr>
          </w:p>
        </w:tc>
        <w:tc>
          <w:tcPr>
            <w:tcW w:w="1275" w:type="dxa"/>
            <w:vMerge w:val="continue"/>
            <w:tcBorders>
              <w:top w:val="nil"/>
              <w:left w:val="nil"/>
              <w:bottom w:val="single" w:color="auto" w:sz="4" w:space="0"/>
              <w:right w:val="single" w:color="auto" w:sz="4" w:space="0"/>
            </w:tcBorders>
            <w:noWrap w:val="0"/>
            <w:vAlign w:val="center"/>
          </w:tcPr>
          <w:p w14:paraId="7339209D">
            <w:pPr>
              <w:widowControl/>
              <w:jc w:val="left"/>
              <w:rPr>
                <w:rFonts w:ascii="仿宋_GB2312" w:hAnsi="宋体"/>
                <w:color w:val="000000"/>
                <w:kern w:val="0"/>
                <w:sz w:val="20"/>
                <w:szCs w:val="20"/>
              </w:rPr>
            </w:pPr>
          </w:p>
        </w:tc>
        <w:tc>
          <w:tcPr>
            <w:tcW w:w="3080" w:type="dxa"/>
            <w:vMerge w:val="continue"/>
            <w:tcBorders>
              <w:top w:val="nil"/>
              <w:left w:val="nil"/>
              <w:bottom w:val="single" w:color="auto" w:sz="4" w:space="0"/>
              <w:right w:val="single" w:color="auto" w:sz="4" w:space="0"/>
            </w:tcBorders>
            <w:noWrap w:val="0"/>
            <w:vAlign w:val="center"/>
          </w:tcPr>
          <w:p w14:paraId="7BBD9AEA">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noWrap w:val="0"/>
            <w:vAlign w:val="center"/>
          </w:tcPr>
          <w:p w14:paraId="26B70E8F">
            <w:pPr>
              <w:widowControl/>
              <w:rPr>
                <w:rFonts w:hint="eastAsia" w:ascii="仿宋_GB2312" w:hAnsi="宋体"/>
                <w:color w:val="000000"/>
                <w:kern w:val="0"/>
                <w:sz w:val="20"/>
                <w:szCs w:val="20"/>
              </w:rPr>
            </w:pPr>
            <w:r>
              <w:rPr>
                <w:rFonts w:ascii="仿宋_GB2312" w:hAnsi="宋体"/>
                <w:color w:val="000000"/>
                <w:kern w:val="0"/>
                <w:sz w:val="20"/>
                <w:szCs w:val="20"/>
              </w:rPr>
              <w:t>④是否符合项目预算批复或合同规定的用途；</w:t>
            </w:r>
          </w:p>
          <w:p w14:paraId="6CEDBA76">
            <w:pPr>
              <w:widowControl/>
              <w:rPr>
                <w:rFonts w:hint="eastAsia" w:ascii="仿宋_GB2312" w:hAnsi="宋体"/>
                <w:color w:val="000000"/>
                <w:kern w:val="0"/>
                <w:sz w:val="20"/>
                <w:szCs w:val="20"/>
              </w:rPr>
            </w:pPr>
            <w:r>
              <w:rPr>
                <w:rFonts w:ascii="仿宋_GB2312" w:hAnsi="宋体"/>
                <w:color w:val="000000"/>
                <w:kern w:val="0"/>
                <w:sz w:val="20"/>
                <w:szCs w:val="20"/>
              </w:rPr>
              <w:t>⑤是否存在截留、挤占、挪用、虚列支出等情况。</w:t>
            </w:r>
          </w:p>
        </w:tc>
        <w:tc>
          <w:tcPr>
            <w:tcW w:w="385" w:type="dxa"/>
            <w:tcBorders>
              <w:top w:val="nil"/>
              <w:left w:val="nil"/>
              <w:bottom w:val="single" w:color="auto" w:sz="4" w:space="0"/>
              <w:right w:val="single" w:color="auto" w:sz="4" w:space="0"/>
            </w:tcBorders>
            <w:noWrap w:val="0"/>
            <w:vAlign w:val="top"/>
          </w:tcPr>
          <w:p w14:paraId="2AE273B8">
            <w:pPr>
              <w:widowControl/>
              <w:rPr>
                <w:rFonts w:ascii="宋体" w:hAnsi="宋体"/>
                <w:color w:val="000000"/>
                <w:kern w:val="0"/>
                <w:sz w:val="24"/>
              </w:rPr>
            </w:pPr>
          </w:p>
        </w:tc>
      </w:tr>
      <w:tr w14:paraId="44DBB999">
        <w:tblPrEx>
          <w:tblCellMar>
            <w:top w:w="0" w:type="dxa"/>
            <w:left w:w="108" w:type="dxa"/>
            <w:bottom w:w="0" w:type="dxa"/>
            <w:right w:w="108" w:type="dxa"/>
          </w:tblCellMar>
        </w:tblPrEx>
        <w:trPr>
          <w:trHeight w:val="377" w:hRule="atLeast"/>
          <w:jc w:val="center"/>
        </w:trPr>
        <w:tc>
          <w:tcPr>
            <w:tcW w:w="656" w:type="dxa"/>
            <w:vMerge w:val="continue"/>
            <w:tcBorders>
              <w:top w:val="nil"/>
              <w:left w:val="single" w:color="auto" w:sz="4" w:space="0"/>
              <w:bottom w:val="nil"/>
              <w:right w:val="single" w:color="auto" w:sz="4" w:space="0"/>
            </w:tcBorders>
            <w:noWrap w:val="0"/>
            <w:vAlign w:val="center"/>
          </w:tcPr>
          <w:p w14:paraId="3A6746FB">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14:paraId="1B530A0A">
            <w:pPr>
              <w:widowControl/>
              <w:jc w:val="left"/>
              <w:rPr>
                <w:rFonts w:ascii="仿宋_GB2312" w:hAnsi="宋体"/>
                <w:color w:val="000000"/>
                <w:kern w:val="0"/>
                <w:sz w:val="20"/>
                <w:szCs w:val="20"/>
              </w:rPr>
            </w:pPr>
          </w:p>
        </w:tc>
        <w:tc>
          <w:tcPr>
            <w:tcW w:w="1275" w:type="dxa"/>
            <w:vMerge w:val="restart"/>
            <w:tcBorders>
              <w:top w:val="nil"/>
              <w:left w:val="nil"/>
              <w:bottom w:val="single" w:color="000000" w:sz="4" w:space="0"/>
              <w:right w:val="single" w:color="auto" w:sz="4" w:space="0"/>
            </w:tcBorders>
            <w:noWrap w:val="0"/>
            <w:vAlign w:val="center"/>
          </w:tcPr>
          <w:p w14:paraId="52650DD2">
            <w:pPr>
              <w:widowControl/>
              <w:jc w:val="center"/>
              <w:rPr>
                <w:rFonts w:ascii="仿宋_GB2312" w:hAnsi="宋体"/>
                <w:color w:val="000000"/>
                <w:kern w:val="0"/>
                <w:sz w:val="20"/>
                <w:szCs w:val="20"/>
              </w:rPr>
            </w:pPr>
            <w:r>
              <w:rPr>
                <w:rFonts w:ascii="仿宋_GB2312" w:hAnsi="宋体"/>
                <w:color w:val="000000"/>
                <w:kern w:val="0"/>
                <w:sz w:val="20"/>
                <w:szCs w:val="20"/>
              </w:rPr>
              <w:t>财务监控有效性</w:t>
            </w:r>
          </w:p>
          <w:p w14:paraId="7B70FFFB">
            <w:pPr>
              <w:widowControl/>
              <w:jc w:val="center"/>
              <w:rPr>
                <w:rFonts w:ascii="仿宋_GB2312" w:hAnsi="宋体"/>
                <w:color w:val="000000"/>
                <w:kern w:val="0"/>
                <w:sz w:val="20"/>
                <w:szCs w:val="20"/>
              </w:rPr>
            </w:pPr>
            <w:r>
              <w:rPr>
                <w:rFonts w:ascii="仿宋_GB2312" w:hAnsi="宋体"/>
                <w:color w:val="000000"/>
                <w:kern w:val="0"/>
                <w:sz w:val="20"/>
                <w:szCs w:val="20"/>
              </w:rPr>
              <w:t>（8分）</w:t>
            </w:r>
          </w:p>
        </w:tc>
        <w:tc>
          <w:tcPr>
            <w:tcW w:w="3080" w:type="dxa"/>
            <w:vMerge w:val="restart"/>
            <w:tcBorders>
              <w:top w:val="nil"/>
              <w:left w:val="nil"/>
              <w:bottom w:val="single" w:color="000000" w:sz="4" w:space="0"/>
              <w:right w:val="single" w:color="auto" w:sz="4" w:space="0"/>
            </w:tcBorders>
            <w:noWrap w:val="0"/>
            <w:vAlign w:val="center"/>
          </w:tcPr>
          <w:p w14:paraId="0045DC47">
            <w:pPr>
              <w:widowControl/>
              <w:jc w:val="left"/>
              <w:rPr>
                <w:rFonts w:ascii="仿宋_GB2312" w:hAnsi="宋体"/>
                <w:color w:val="000000"/>
                <w:kern w:val="0"/>
                <w:sz w:val="20"/>
                <w:szCs w:val="20"/>
              </w:rPr>
            </w:pPr>
            <w:r>
              <w:rPr>
                <w:rFonts w:ascii="仿宋_GB2312" w:hAnsi="宋体"/>
                <w:color w:val="000000"/>
                <w:kern w:val="0"/>
                <w:sz w:val="20"/>
                <w:szCs w:val="20"/>
              </w:rPr>
              <w:t>项目实施单位是否为保障资金的安全、规范运行而采取了必要的监控措施，用以反映和考核项目实施单位对资金运行的控制情况。</w:t>
            </w:r>
          </w:p>
        </w:tc>
        <w:tc>
          <w:tcPr>
            <w:tcW w:w="4502" w:type="dxa"/>
            <w:tcBorders>
              <w:top w:val="nil"/>
              <w:left w:val="nil"/>
              <w:bottom w:val="nil"/>
              <w:right w:val="single" w:color="auto" w:sz="4" w:space="0"/>
            </w:tcBorders>
            <w:noWrap w:val="0"/>
            <w:vAlign w:val="center"/>
          </w:tcPr>
          <w:p w14:paraId="01F37FF9">
            <w:pPr>
              <w:widowControl/>
              <w:jc w:val="left"/>
              <w:rPr>
                <w:rFonts w:ascii="仿宋_GB2312" w:hAnsi="宋体"/>
                <w:color w:val="000000"/>
                <w:kern w:val="0"/>
                <w:sz w:val="20"/>
                <w:szCs w:val="20"/>
              </w:rPr>
            </w:pPr>
            <w:r>
              <w:rPr>
                <w:rFonts w:ascii="仿宋_GB2312" w:hAnsi="宋体"/>
                <w:color w:val="000000"/>
                <w:kern w:val="0"/>
                <w:sz w:val="20"/>
                <w:szCs w:val="20"/>
              </w:rPr>
              <w:t>评价要点：</w:t>
            </w:r>
          </w:p>
        </w:tc>
        <w:tc>
          <w:tcPr>
            <w:tcW w:w="385" w:type="dxa"/>
            <w:tcBorders>
              <w:top w:val="nil"/>
              <w:left w:val="nil"/>
              <w:bottom w:val="nil"/>
              <w:right w:val="single" w:color="auto" w:sz="4" w:space="0"/>
            </w:tcBorders>
            <w:noWrap w:val="0"/>
            <w:vAlign w:val="top"/>
          </w:tcPr>
          <w:p w14:paraId="1BC68C3C">
            <w:pPr>
              <w:widowControl/>
              <w:jc w:val="left"/>
              <w:rPr>
                <w:rFonts w:ascii="宋体" w:hAnsi="宋体"/>
                <w:color w:val="000000"/>
                <w:kern w:val="0"/>
                <w:sz w:val="24"/>
              </w:rPr>
            </w:pPr>
          </w:p>
        </w:tc>
      </w:tr>
      <w:tr w14:paraId="7ED10E47">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noWrap w:val="0"/>
            <w:vAlign w:val="center"/>
          </w:tcPr>
          <w:p w14:paraId="2FB9606A">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14:paraId="5F026233">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14:paraId="0EC5792E">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14:paraId="0FD9BC63">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14:paraId="77AEDEEA">
            <w:pPr>
              <w:widowControl/>
              <w:jc w:val="left"/>
              <w:rPr>
                <w:rFonts w:ascii="仿宋_GB2312" w:hAnsi="宋体"/>
                <w:color w:val="000000"/>
                <w:kern w:val="0"/>
                <w:sz w:val="20"/>
                <w:szCs w:val="20"/>
              </w:rPr>
            </w:pPr>
            <w:r>
              <w:rPr>
                <w:rFonts w:ascii="仿宋_GB2312" w:hAnsi="宋体"/>
                <w:color w:val="000000"/>
                <w:kern w:val="0"/>
                <w:sz w:val="20"/>
                <w:szCs w:val="20"/>
              </w:rPr>
              <w:t>①是否已制定或具有相应的监控机制；</w:t>
            </w:r>
          </w:p>
        </w:tc>
        <w:tc>
          <w:tcPr>
            <w:tcW w:w="385" w:type="dxa"/>
            <w:tcBorders>
              <w:top w:val="nil"/>
              <w:left w:val="nil"/>
              <w:bottom w:val="nil"/>
              <w:right w:val="single" w:color="auto" w:sz="4" w:space="0"/>
            </w:tcBorders>
            <w:noWrap w:val="0"/>
            <w:vAlign w:val="top"/>
          </w:tcPr>
          <w:p w14:paraId="08CD59EA">
            <w:pPr>
              <w:widowControl/>
              <w:jc w:val="left"/>
              <w:rPr>
                <w:rFonts w:ascii="宋体" w:hAnsi="宋体"/>
                <w:color w:val="000000"/>
                <w:kern w:val="0"/>
                <w:sz w:val="24"/>
              </w:rPr>
            </w:pPr>
          </w:p>
        </w:tc>
      </w:tr>
      <w:tr w14:paraId="1DD7D88B">
        <w:tblPrEx>
          <w:tblCellMar>
            <w:top w:w="0" w:type="dxa"/>
            <w:left w:w="108" w:type="dxa"/>
            <w:bottom w:w="0" w:type="dxa"/>
            <w:right w:w="108" w:type="dxa"/>
          </w:tblCellMar>
        </w:tblPrEx>
        <w:trPr>
          <w:trHeight w:val="824" w:hRule="atLeast"/>
          <w:jc w:val="center"/>
        </w:trPr>
        <w:tc>
          <w:tcPr>
            <w:tcW w:w="656" w:type="dxa"/>
            <w:vMerge w:val="continue"/>
            <w:tcBorders>
              <w:top w:val="nil"/>
              <w:left w:val="single" w:color="auto" w:sz="4" w:space="0"/>
              <w:bottom w:val="nil"/>
              <w:right w:val="single" w:color="auto" w:sz="4" w:space="0"/>
            </w:tcBorders>
            <w:noWrap w:val="0"/>
            <w:vAlign w:val="center"/>
          </w:tcPr>
          <w:p w14:paraId="2740F251">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14:paraId="50319FA0">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14:paraId="32F87CD1">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14:paraId="3D6A6418">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noWrap w:val="0"/>
            <w:vAlign w:val="center"/>
          </w:tcPr>
          <w:p w14:paraId="7324159E">
            <w:pPr>
              <w:widowControl/>
              <w:rPr>
                <w:rFonts w:ascii="仿宋_GB2312" w:hAnsi="宋体"/>
                <w:color w:val="000000"/>
                <w:kern w:val="0"/>
                <w:sz w:val="20"/>
                <w:szCs w:val="20"/>
              </w:rPr>
            </w:pPr>
            <w:r>
              <w:rPr>
                <w:rFonts w:ascii="仿宋_GB2312" w:hAnsi="宋体"/>
                <w:color w:val="000000"/>
                <w:kern w:val="0"/>
                <w:sz w:val="20"/>
                <w:szCs w:val="20"/>
              </w:rPr>
              <w:t>②是否采取了相应的财务检查等必要的监控措施或手段。</w:t>
            </w:r>
          </w:p>
        </w:tc>
        <w:tc>
          <w:tcPr>
            <w:tcW w:w="385" w:type="dxa"/>
            <w:tcBorders>
              <w:top w:val="nil"/>
              <w:left w:val="nil"/>
              <w:bottom w:val="single" w:color="auto" w:sz="4" w:space="0"/>
              <w:right w:val="single" w:color="auto" w:sz="4" w:space="0"/>
            </w:tcBorders>
            <w:noWrap w:val="0"/>
            <w:vAlign w:val="top"/>
          </w:tcPr>
          <w:p w14:paraId="0BBFF88A">
            <w:pPr>
              <w:widowControl/>
              <w:rPr>
                <w:rFonts w:hint="eastAsia" w:ascii="宋体" w:hAnsi="宋体"/>
                <w:color w:val="000000"/>
                <w:kern w:val="0"/>
                <w:sz w:val="24"/>
              </w:rPr>
            </w:pPr>
            <w:r>
              <w:rPr>
                <w:rFonts w:hint="eastAsia" w:ascii="宋体" w:hAnsi="宋体"/>
                <w:color w:val="000000"/>
                <w:kern w:val="0"/>
                <w:sz w:val="24"/>
              </w:rPr>
              <w:t>8</w:t>
            </w:r>
          </w:p>
        </w:tc>
      </w:tr>
      <w:tr w14:paraId="58896333">
        <w:tblPrEx>
          <w:tblCellMar>
            <w:top w:w="0" w:type="dxa"/>
            <w:left w:w="108" w:type="dxa"/>
            <w:bottom w:w="0" w:type="dxa"/>
            <w:right w:w="108" w:type="dxa"/>
          </w:tblCellMar>
        </w:tblPrEx>
        <w:trPr>
          <w:jc w:val="center"/>
        </w:trPr>
        <w:tc>
          <w:tcPr>
            <w:tcW w:w="656" w:type="dxa"/>
            <w:vMerge w:val="restart"/>
            <w:tcBorders>
              <w:top w:val="nil"/>
              <w:left w:val="single" w:color="auto" w:sz="4" w:space="0"/>
              <w:bottom w:val="single" w:color="000000" w:sz="4" w:space="0"/>
              <w:right w:val="single" w:color="auto" w:sz="4" w:space="0"/>
            </w:tcBorders>
            <w:noWrap w:val="0"/>
            <w:vAlign w:val="center"/>
          </w:tcPr>
          <w:p w14:paraId="78474D03">
            <w:pPr>
              <w:widowControl/>
              <w:jc w:val="center"/>
              <w:rPr>
                <w:rFonts w:ascii="仿宋_GB2312" w:hAnsi="宋体"/>
                <w:color w:val="000000"/>
                <w:kern w:val="0"/>
                <w:sz w:val="20"/>
                <w:szCs w:val="20"/>
              </w:rPr>
            </w:pPr>
            <w:r>
              <w:rPr>
                <w:rFonts w:ascii="仿宋_GB2312" w:hAnsi="宋体"/>
                <w:color w:val="000000"/>
                <w:kern w:val="0"/>
                <w:sz w:val="20"/>
                <w:szCs w:val="20"/>
              </w:rPr>
              <w:t>产出</w:t>
            </w:r>
          </w:p>
          <w:p w14:paraId="6150B552">
            <w:pPr>
              <w:widowControl/>
              <w:jc w:val="center"/>
              <w:rPr>
                <w:rFonts w:ascii="仿宋_GB2312" w:hAnsi="宋体"/>
                <w:color w:val="000000"/>
                <w:kern w:val="0"/>
                <w:sz w:val="20"/>
                <w:szCs w:val="20"/>
              </w:rPr>
            </w:pPr>
            <w:r>
              <w:rPr>
                <w:rFonts w:ascii="仿宋_GB2312" w:hAnsi="宋体"/>
                <w:color w:val="000000"/>
                <w:kern w:val="0"/>
                <w:sz w:val="20"/>
                <w:szCs w:val="20"/>
              </w:rPr>
              <w:t>（30分）</w:t>
            </w:r>
          </w:p>
        </w:tc>
        <w:tc>
          <w:tcPr>
            <w:tcW w:w="710" w:type="dxa"/>
            <w:vMerge w:val="restart"/>
            <w:tcBorders>
              <w:top w:val="nil"/>
              <w:left w:val="nil"/>
              <w:bottom w:val="single" w:color="000000" w:sz="4" w:space="0"/>
              <w:right w:val="single" w:color="auto" w:sz="4" w:space="0"/>
            </w:tcBorders>
            <w:noWrap w:val="0"/>
            <w:vAlign w:val="center"/>
          </w:tcPr>
          <w:p w14:paraId="5113C4B2">
            <w:pPr>
              <w:widowControl/>
              <w:jc w:val="center"/>
              <w:rPr>
                <w:rFonts w:ascii="仿宋_GB2312" w:hAnsi="宋体"/>
                <w:color w:val="000000"/>
                <w:kern w:val="0"/>
                <w:sz w:val="20"/>
                <w:szCs w:val="20"/>
              </w:rPr>
            </w:pPr>
            <w:r>
              <w:rPr>
                <w:rFonts w:ascii="仿宋_GB2312" w:hAnsi="宋体"/>
                <w:color w:val="000000"/>
                <w:kern w:val="0"/>
                <w:sz w:val="20"/>
                <w:szCs w:val="20"/>
              </w:rPr>
              <w:t>项目产出</w:t>
            </w:r>
          </w:p>
          <w:p w14:paraId="21BC7449">
            <w:pPr>
              <w:widowControl/>
              <w:jc w:val="center"/>
              <w:rPr>
                <w:rFonts w:ascii="仿宋_GB2312" w:hAnsi="宋体"/>
                <w:color w:val="000000"/>
                <w:kern w:val="0"/>
                <w:sz w:val="20"/>
                <w:szCs w:val="20"/>
              </w:rPr>
            </w:pPr>
            <w:r>
              <w:rPr>
                <w:rFonts w:ascii="仿宋_GB2312" w:hAnsi="宋体"/>
                <w:color w:val="000000"/>
                <w:kern w:val="0"/>
                <w:sz w:val="20"/>
                <w:szCs w:val="20"/>
              </w:rPr>
              <w:t>（30分）</w:t>
            </w:r>
          </w:p>
        </w:tc>
        <w:tc>
          <w:tcPr>
            <w:tcW w:w="1275" w:type="dxa"/>
            <w:vMerge w:val="restart"/>
            <w:tcBorders>
              <w:top w:val="nil"/>
              <w:left w:val="nil"/>
              <w:bottom w:val="single" w:color="000000" w:sz="4" w:space="0"/>
              <w:right w:val="single" w:color="auto" w:sz="4" w:space="0"/>
            </w:tcBorders>
            <w:noWrap w:val="0"/>
            <w:vAlign w:val="center"/>
          </w:tcPr>
          <w:p w14:paraId="0B693B09">
            <w:pPr>
              <w:widowControl/>
              <w:jc w:val="center"/>
              <w:rPr>
                <w:rFonts w:ascii="仿宋_GB2312" w:hAnsi="宋体"/>
                <w:color w:val="000000"/>
                <w:kern w:val="0"/>
                <w:sz w:val="20"/>
                <w:szCs w:val="20"/>
              </w:rPr>
            </w:pPr>
            <w:r>
              <w:rPr>
                <w:rFonts w:ascii="仿宋_GB2312" w:hAnsi="宋体"/>
                <w:color w:val="000000"/>
                <w:kern w:val="0"/>
                <w:sz w:val="20"/>
                <w:szCs w:val="20"/>
              </w:rPr>
              <w:t>实际完成率（7分）</w:t>
            </w:r>
          </w:p>
        </w:tc>
        <w:tc>
          <w:tcPr>
            <w:tcW w:w="3080" w:type="dxa"/>
            <w:vMerge w:val="restart"/>
            <w:tcBorders>
              <w:top w:val="nil"/>
              <w:left w:val="nil"/>
              <w:bottom w:val="single" w:color="000000" w:sz="4" w:space="0"/>
              <w:right w:val="single" w:color="auto" w:sz="4" w:space="0"/>
            </w:tcBorders>
            <w:noWrap w:val="0"/>
            <w:vAlign w:val="center"/>
          </w:tcPr>
          <w:p w14:paraId="45A4FC21">
            <w:pPr>
              <w:widowControl/>
              <w:rPr>
                <w:rFonts w:ascii="仿宋_GB2312" w:hAnsi="宋体"/>
                <w:color w:val="000000"/>
                <w:kern w:val="0"/>
                <w:sz w:val="20"/>
                <w:szCs w:val="20"/>
              </w:rPr>
            </w:pPr>
            <w:r>
              <w:rPr>
                <w:rFonts w:ascii="仿宋_GB2312" w:hAnsi="宋体"/>
                <w:color w:val="000000"/>
                <w:kern w:val="0"/>
                <w:sz w:val="20"/>
                <w:szCs w:val="20"/>
              </w:rPr>
              <w:t>项目实施的实际产出数与计划产出数的比率，用以反映和考核项目产出数量目标的实现程度。</w:t>
            </w:r>
          </w:p>
        </w:tc>
        <w:tc>
          <w:tcPr>
            <w:tcW w:w="4502" w:type="dxa"/>
            <w:tcBorders>
              <w:top w:val="nil"/>
              <w:left w:val="nil"/>
              <w:bottom w:val="nil"/>
              <w:right w:val="single" w:color="auto" w:sz="4" w:space="0"/>
            </w:tcBorders>
            <w:noWrap w:val="0"/>
            <w:vAlign w:val="center"/>
          </w:tcPr>
          <w:p w14:paraId="7F18C4D8">
            <w:pPr>
              <w:widowControl/>
              <w:jc w:val="left"/>
              <w:rPr>
                <w:rFonts w:ascii="仿宋_GB2312" w:hAnsi="宋体"/>
                <w:color w:val="000000"/>
                <w:kern w:val="0"/>
                <w:sz w:val="20"/>
                <w:szCs w:val="20"/>
              </w:rPr>
            </w:pPr>
            <w:r>
              <w:rPr>
                <w:rFonts w:ascii="仿宋_GB2312" w:hAnsi="宋体"/>
                <w:color w:val="000000"/>
                <w:kern w:val="0"/>
                <w:sz w:val="20"/>
                <w:szCs w:val="20"/>
              </w:rPr>
              <w:t>实际完成率＝（实际产出数/计划产出数）×100%。</w:t>
            </w:r>
          </w:p>
        </w:tc>
        <w:tc>
          <w:tcPr>
            <w:tcW w:w="385" w:type="dxa"/>
            <w:tcBorders>
              <w:top w:val="nil"/>
              <w:left w:val="nil"/>
              <w:bottom w:val="nil"/>
              <w:right w:val="single" w:color="auto" w:sz="4" w:space="0"/>
            </w:tcBorders>
            <w:noWrap w:val="0"/>
            <w:vAlign w:val="top"/>
          </w:tcPr>
          <w:p w14:paraId="5CCE534F">
            <w:pPr>
              <w:widowControl/>
              <w:jc w:val="left"/>
              <w:rPr>
                <w:rFonts w:ascii="宋体" w:hAnsi="宋体"/>
                <w:color w:val="000000"/>
                <w:kern w:val="0"/>
                <w:sz w:val="24"/>
              </w:rPr>
            </w:pPr>
          </w:p>
        </w:tc>
      </w:tr>
      <w:tr w14:paraId="3AB147C3">
        <w:tblPrEx>
          <w:tblCellMar>
            <w:top w:w="0" w:type="dxa"/>
            <w:left w:w="108" w:type="dxa"/>
            <w:bottom w:w="0" w:type="dxa"/>
            <w:right w:w="108" w:type="dxa"/>
          </w:tblCellMar>
        </w:tblPrEx>
        <w:trPr>
          <w:trHeight w:val="568" w:hRule="atLeast"/>
          <w:jc w:val="center"/>
        </w:trPr>
        <w:tc>
          <w:tcPr>
            <w:tcW w:w="656" w:type="dxa"/>
            <w:vMerge w:val="continue"/>
            <w:tcBorders>
              <w:top w:val="nil"/>
              <w:left w:val="single" w:color="auto" w:sz="4" w:space="0"/>
              <w:bottom w:val="single" w:color="000000" w:sz="4" w:space="0"/>
              <w:right w:val="single" w:color="auto" w:sz="4" w:space="0"/>
            </w:tcBorders>
            <w:noWrap w:val="0"/>
            <w:vAlign w:val="center"/>
          </w:tcPr>
          <w:p w14:paraId="46CEE5DB">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14:paraId="380A9E7F">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14:paraId="1B24360D">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14:paraId="7E21AE28">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14:paraId="5886DBCB">
            <w:pPr>
              <w:widowControl/>
              <w:jc w:val="left"/>
              <w:rPr>
                <w:rFonts w:ascii="仿宋_GB2312" w:hAnsi="宋体"/>
                <w:color w:val="000000"/>
                <w:kern w:val="0"/>
                <w:sz w:val="20"/>
                <w:szCs w:val="20"/>
              </w:rPr>
            </w:pPr>
            <w:r>
              <w:rPr>
                <w:rFonts w:ascii="仿宋_GB2312" w:hAnsi="宋体"/>
                <w:color w:val="000000"/>
                <w:kern w:val="0"/>
                <w:sz w:val="20"/>
                <w:szCs w:val="20"/>
              </w:rPr>
              <w:t>实际产出数：一定时期（本年度或项目期）内项目实际产出的产品或提供的服务数。</w:t>
            </w:r>
          </w:p>
        </w:tc>
        <w:tc>
          <w:tcPr>
            <w:tcW w:w="385" w:type="dxa"/>
            <w:tcBorders>
              <w:top w:val="nil"/>
              <w:left w:val="nil"/>
              <w:bottom w:val="nil"/>
              <w:right w:val="single" w:color="auto" w:sz="4" w:space="0"/>
            </w:tcBorders>
            <w:noWrap w:val="0"/>
            <w:vAlign w:val="top"/>
          </w:tcPr>
          <w:p w14:paraId="207C83E0">
            <w:pPr>
              <w:widowControl/>
              <w:jc w:val="left"/>
              <w:rPr>
                <w:rFonts w:hint="eastAsia" w:ascii="宋体" w:hAnsi="宋体"/>
                <w:color w:val="000000"/>
                <w:kern w:val="0"/>
                <w:sz w:val="24"/>
              </w:rPr>
            </w:pPr>
            <w:r>
              <w:rPr>
                <w:rFonts w:hint="eastAsia" w:ascii="宋体" w:hAnsi="宋体"/>
                <w:color w:val="000000"/>
                <w:kern w:val="0"/>
                <w:sz w:val="24"/>
              </w:rPr>
              <w:t>7</w:t>
            </w:r>
          </w:p>
        </w:tc>
      </w:tr>
      <w:tr w14:paraId="39C6E69B">
        <w:tblPrEx>
          <w:tblCellMar>
            <w:top w:w="0" w:type="dxa"/>
            <w:left w:w="108" w:type="dxa"/>
            <w:bottom w:w="0" w:type="dxa"/>
            <w:right w:w="108" w:type="dxa"/>
          </w:tblCellMar>
        </w:tblPrEx>
        <w:trPr>
          <w:trHeight w:val="822" w:hRule="atLeast"/>
          <w:jc w:val="center"/>
        </w:trPr>
        <w:tc>
          <w:tcPr>
            <w:tcW w:w="656" w:type="dxa"/>
            <w:vMerge w:val="continue"/>
            <w:tcBorders>
              <w:top w:val="nil"/>
              <w:left w:val="single" w:color="auto" w:sz="4" w:space="0"/>
              <w:bottom w:val="single" w:color="000000" w:sz="4" w:space="0"/>
              <w:right w:val="single" w:color="auto" w:sz="4" w:space="0"/>
            </w:tcBorders>
            <w:noWrap w:val="0"/>
            <w:vAlign w:val="center"/>
          </w:tcPr>
          <w:p w14:paraId="23E60279">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14:paraId="18F9CC80">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14:paraId="3EAB51F9">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14:paraId="2A179C91">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noWrap w:val="0"/>
            <w:vAlign w:val="center"/>
          </w:tcPr>
          <w:p w14:paraId="77F6A3FB">
            <w:pPr>
              <w:widowControl/>
              <w:rPr>
                <w:rFonts w:ascii="仿宋_GB2312" w:hAnsi="宋体"/>
                <w:color w:val="000000"/>
                <w:kern w:val="0"/>
                <w:sz w:val="20"/>
                <w:szCs w:val="20"/>
              </w:rPr>
            </w:pPr>
            <w:r>
              <w:rPr>
                <w:rFonts w:ascii="仿宋_GB2312" w:hAnsi="宋体"/>
                <w:color w:val="000000"/>
                <w:kern w:val="0"/>
                <w:sz w:val="20"/>
                <w:szCs w:val="20"/>
              </w:rPr>
              <w:t>计划产出数：项目绩效目标确定的在一定时期（本年度或项目期）内计划产出的产品或提供的服务数量。</w:t>
            </w:r>
          </w:p>
        </w:tc>
        <w:tc>
          <w:tcPr>
            <w:tcW w:w="385" w:type="dxa"/>
            <w:tcBorders>
              <w:top w:val="nil"/>
              <w:left w:val="nil"/>
              <w:bottom w:val="single" w:color="auto" w:sz="4" w:space="0"/>
              <w:right w:val="single" w:color="auto" w:sz="4" w:space="0"/>
            </w:tcBorders>
            <w:noWrap w:val="0"/>
            <w:vAlign w:val="top"/>
          </w:tcPr>
          <w:p w14:paraId="2E49885E">
            <w:pPr>
              <w:widowControl/>
              <w:rPr>
                <w:rFonts w:ascii="宋体" w:hAnsi="宋体"/>
                <w:color w:val="000000"/>
                <w:kern w:val="0"/>
                <w:sz w:val="24"/>
              </w:rPr>
            </w:pPr>
          </w:p>
        </w:tc>
      </w:tr>
      <w:tr w14:paraId="44482CE3">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14:paraId="115336C9">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14:paraId="16C866C3">
            <w:pPr>
              <w:widowControl/>
              <w:jc w:val="left"/>
              <w:rPr>
                <w:rFonts w:ascii="仿宋_GB2312" w:hAnsi="宋体"/>
                <w:color w:val="000000"/>
                <w:kern w:val="0"/>
                <w:sz w:val="20"/>
                <w:szCs w:val="20"/>
              </w:rPr>
            </w:pPr>
          </w:p>
        </w:tc>
        <w:tc>
          <w:tcPr>
            <w:tcW w:w="1275" w:type="dxa"/>
            <w:vMerge w:val="restart"/>
            <w:tcBorders>
              <w:top w:val="nil"/>
              <w:left w:val="nil"/>
              <w:bottom w:val="single" w:color="000000" w:sz="4" w:space="0"/>
              <w:right w:val="single" w:color="auto" w:sz="4" w:space="0"/>
            </w:tcBorders>
            <w:noWrap w:val="0"/>
            <w:vAlign w:val="center"/>
          </w:tcPr>
          <w:p w14:paraId="1C3FCAD2">
            <w:pPr>
              <w:widowControl/>
              <w:jc w:val="center"/>
              <w:rPr>
                <w:rFonts w:ascii="仿宋_GB2312" w:hAnsi="宋体"/>
                <w:color w:val="000000"/>
                <w:kern w:val="0"/>
                <w:sz w:val="20"/>
                <w:szCs w:val="20"/>
              </w:rPr>
            </w:pPr>
            <w:r>
              <w:rPr>
                <w:rFonts w:ascii="仿宋_GB2312" w:hAnsi="宋体"/>
                <w:color w:val="000000"/>
                <w:kern w:val="0"/>
                <w:sz w:val="20"/>
                <w:szCs w:val="20"/>
              </w:rPr>
              <w:t>完成及时率</w:t>
            </w:r>
          </w:p>
          <w:p w14:paraId="74D85B3F">
            <w:pPr>
              <w:widowControl/>
              <w:jc w:val="center"/>
              <w:rPr>
                <w:rFonts w:ascii="仿宋_GB2312" w:hAnsi="宋体"/>
                <w:color w:val="000000"/>
                <w:kern w:val="0"/>
                <w:sz w:val="20"/>
                <w:szCs w:val="20"/>
              </w:rPr>
            </w:pPr>
            <w:r>
              <w:rPr>
                <w:rFonts w:ascii="仿宋_GB2312" w:hAnsi="宋体"/>
                <w:color w:val="000000"/>
                <w:kern w:val="0"/>
                <w:sz w:val="20"/>
                <w:szCs w:val="20"/>
              </w:rPr>
              <w:t>（7分）</w:t>
            </w:r>
          </w:p>
        </w:tc>
        <w:tc>
          <w:tcPr>
            <w:tcW w:w="3080" w:type="dxa"/>
            <w:vMerge w:val="restart"/>
            <w:tcBorders>
              <w:top w:val="nil"/>
              <w:left w:val="nil"/>
              <w:bottom w:val="single" w:color="000000" w:sz="4" w:space="0"/>
              <w:right w:val="single" w:color="auto" w:sz="4" w:space="0"/>
            </w:tcBorders>
            <w:noWrap w:val="0"/>
            <w:vAlign w:val="center"/>
          </w:tcPr>
          <w:p w14:paraId="6B3D4933">
            <w:pPr>
              <w:widowControl/>
              <w:rPr>
                <w:rFonts w:ascii="仿宋_GB2312" w:hAnsi="宋体"/>
                <w:color w:val="000000"/>
                <w:kern w:val="0"/>
                <w:sz w:val="20"/>
                <w:szCs w:val="20"/>
              </w:rPr>
            </w:pPr>
            <w:r>
              <w:rPr>
                <w:rFonts w:ascii="仿宋_GB2312" w:hAnsi="宋体"/>
                <w:color w:val="000000"/>
                <w:kern w:val="0"/>
                <w:sz w:val="20"/>
                <w:szCs w:val="20"/>
              </w:rPr>
              <w:t>项目实际提前完成时间与计划完成时间的比率，用以反映和考核项目产出时效目标的实现程度</w:t>
            </w:r>
          </w:p>
        </w:tc>
        <w:tc>
          <w:tcPr>
            <w:tcW w:w="4502" w:type="dxa"/>
            <w:tcBorders>
              <w:top w:val="nil"/>
              <w:left w:val="nil"/>
              <w:bottom w:val="nil"/>
              <w:right w:val="single" w:color="auto" w:sz="4" w:space="0"/>
            </w:tcBorders>
            <w:noWrap w:val="0"/>
            <w:vAlign w:val="center"/>
          </w:tcPr>
          <w:p w14:paraId="7D2EEC26">
            <w:pPr>
              <w:widowControl/>
              <w:jc w:val="left"/>
              <w:rPr>
                <w:rFonts w:ascii="仿宋_GB2312" w:hAnsi="宋体"/>
                <w:color w:val="000000"/>
                <w:kern w:val="0"/>
                <w:sz w:val="20"/>
                <w:szCs w:val="20"/>
              </w:rPr>
            </w:pPr>
            <w:r>
              <w:rPr>
                <w:rFonts w:ascii="仿宋_GB2312" w:hAnsi="宋体"/>
                <w:color w:val="000000"/>
                <w:kern w:val="0"/>
                <w:sz w:val="20"/>
                <w:szCs w:val="20"/>
              </w:rPr>
              <w:t xml:space="preserve">完成及时率[ </w:t>
            </w:r>
            <w:r>
              <w:rPr>
                <w:rFonts w:hint="eastAsia" w:ascii="仿宋_GB2312" w:hAnsi="宋体"/>
                <w:color w:val="000000"/>
                <w:kern w:val="0"/>
                <w:sz w:val="20"/>
                <w:szCs w:val="20"/>
              </w:rPr>
              <w:t>（</w:t>
            </w:r>
            <w:r>
              <w:rPr>
                <w:rFonts w:ascii="仿宋_GB2312" w:hAnsi="宋体"/>
                <w:color w:val="000000"/>
                <w:kern w:val="0"/>
                <w:sz w:val="20"/>
                <w:szCs w:val="20"/>
              </w:rPr>
              <w:t>计划完成时间-实际完成时间）/计划完成时间]</w:t>
            </w:r>
            <w:r>
              <w:rPr>
                <w:rFonts w:ascii="宋体" w:hAnsi="宋体"/>
                <w:color w:val="000000"/>
                <w:kern w:val="0"/>
                <w:sz w:val="20"/>
                <w:szCs w:val="20"/>
              </w:rPr>
              <w:t> </w:t>
            </w:r>
            <w:r>
              <w:rPr>
                <w:rFonts w:ascii="仿宋_GB2312" w:hAnsi="宋体"/>
                <w:color w:val="000000"/>
                <w:kern w:val="0"/>
                <w:sz w:val="20"/>
                <w:szCs w:val="20"/>
              </w:rPr>
              <w:t>×100%。</w:t>
            </w:r>
          </w:p>
        </w:tc>
        <w:tc>
          <w:tcPr>
            <w:tcW w:w="385" w:type="dxa"/>
            <w:tcBorders>
              <w:top w:val="nil"/>
              <w:left w:val="nil"/>
              <w:bottom w:val="nil"/>
              <w:right w:val="single" w:color="auto" w:sz="4" w:space="0"/>
            </w:tcBorders>
            <w:noWrap w:val="0"/>
            <w:vAlign w:val="top"/>
          </w:tcPr>
          <w:p w14:paraId="55D3492D">
            <w:pPr>
              <w:widowControl/>
              <w:jc w:val="left"/>
              <w:rPr>
                <w:rFonts w:ascii="宋体" w:hAnsi="宋体"/>
                <w:color w:val="000000"/>
                <w:kern w:val="0"/>
                <w:sz w:val="24"/>
              </w:rPr>
            </w:pPr>
          </w:p>
        </w:tc>
      </w:tr>
      <w:tr w14:paraId="55E5EEEF">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14:paraId="4AFA19DF">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14:paraId="24A0B4A1">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14:paraId="3CBF3FE4">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14:paraId="6A827A81">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14:paraId="1118B36F">
            <w:pPr>
              <w:widowControl/>
              <w:jc w:val="left"/>
              <w:rPr>
                <w:rFonts w:ascii="仿宋_GB2312" w:hAnsi="宋体"/>
                <w:color w:val="000000"/>
                <w:kern w:val="0"/>
                <w:sz w:val="20"/>
                <w:szCs w:val="20"/>
              </w:rPr>
            </w:pPr>
            <w:r>
              <w:rPr>
                <w:rFonts w:ascii="仿宋_GB2312" w:hAnsi="宋体"/>
                <w:color w:val="000000"/>
                <w:kern w:val="0"/>
                <w:sz w:val="20"/>
                <w:szCs w:val="20"/>
              </w:rPr>
              <w:t>实际完成时间：项目实施单位完成该项目实际所耗用的时间。</w:t>
            </w:r>
          </w:p>
        </w:tc>
        <w:tc>
          <w:tcPr>
            <w:tcW w:w="385" w:type="dxa"/>
            <w:tcBorders>
              <w:top w:val="nil"/>
              <w:left w:val="nil"/>
              <w:bottom w:val="nil"/>
              <w:right w:val="single" w:color="auto" w:sz="4" w:space="0"/>
            </w:tcBorders>
            <w:noWrap w:val="0"/>
            <w:vAlign w:val="top"/>
          </w:tcPr>
          <w:p w14:paraId="54F40D11">
            <w:pPr>
              <w:widowControl/>
              <w:jc w:val="left"/>
              <w:rPr>
                <w:rFonts w:hint="eastAsia" w:ascii="宋体" w:hAnsi="宋体"/>
                <w:color w:val="000000"/>
                <w:kern w:val="0"/>
                <w:sz w:val="24"/>
              </w:rPr>
            </w:pPr>
            <w:r>
              <w:rPr>
                <w:rFonts w:hint="eastAsia" w:ascii="宋体" w:hAnsi="宋体"/>
                <w:color w:val="000000"/>
                <w:kern w:val="0"/>
                <w:sz w:val="24"/>
              </w:rPr>
              <w:t>7</w:t>
            </w:r>
          </w:p>
        </w:tc>
      </w:tr>
      <w:tr w14:paraId="2650943D">
        <w:tblPrEx>
          <w:tblCellMar>
            <w:top w:w="0" w:type="dxa"/>
            <w:left w:w="108" w:type="dxa"/>
            <w:bottom w:w="0" w:type="dxa"/>
            <w:right w:w="108" w:type="dxa"/>
          </w:tblCellMar>
        </w:tblPrEx>
        <w:trPr>
          <w:trHeight w:val="516" w:hRule="atLeast"/>
          <w:jc w:val="center"/>
        </w:trPr>
        <w:tc>
          <w:tcPr>
            <w:tcW w:w="656" w:type="dxa"/>
            <w:vMerge w:val="continue"/>
            <w:tcBorders>
              <w:top w:val="nil"/>
              <w:left w:val="single" w:color="auto" w:sz="4" w:space="0"/>
              <w:bottom w:val="single" w:color="000000" w:sz="4" w:space="0"/>
              <w:right w:val="single" w:color="auto" w:sz="4" w:space="0"/>
            </w:tcBorders>
            <w:noWrap w:val="0"/>
            <w:vAlign w:val="center"/>
          </w:tcPr>
          <w:p w14:paraId="08023D0F">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14:paraId="29DF1FA3">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14:paraId="49AE080F">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14:paraId="686DBE0C">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noWrap w:val="0"/>
            <w:vAlign w:val="center"/>
          </w:tcPr>
          <w:p w14:paraId="07FF8403">
            <w:pPr>
              <w:widowControl/>
              <w:rPr>
                <w:rFonts w:ascii="仿宋_GB2312" w:hAnsi="宋体"/>
                <w:color w:val="000000"/>
                <w:kern w:val="0"/>
                <w:sz w:val="20"/>
                <w:szCs w:val="20"/>
              </w:rPr>
            </w:pPr>
            <w:r>
              <w:rPr>
                <w:rFonts w:ascii="仿宋_GB2312" w:hAnsi="宋体"/>
                <w:color w:val="000000"/>
                <w:kern w:val="0"/>
                <w:sz w:val="20"/>
                <w:szCs w:val="20"/>
              </w:rPr>
              <w:t>计划完成时间：按照项目实施计划或相关规定完成该项目所需的时间。</w:t>
            </w:r>
          </w:p>
        </w:tc>
        <w:tc>
          <w:tcPr>
            <w:tcW w:w="385" w:type="dxa"/>
            <w:tcBorders>
              <w:top w:val="nil"/>
              <w:left w:val="nil"/>
              <w:bottom w:val="single" w:color="auto" w:sz="4" w:space="0"/>
              <w:right w:val="single" w:color="auto" w:sz="4" w:space="0"/>
            </w:tcBorders>
            <w:noWrap w:val="0"/>
            <w:vAlign w:val="top"/>
          </w:tcPr>
          <w:p w14:paraId="5EDB165E">
            <w:pPr>
              <w:widowControl/>
              <w:rPr>
                <w:rFonts w:ascii="宋体" w:hAnsi="宋体"/>
                <w:color w:val="000000"/>
                <w:kern w:val="0"/>
                <w:sz w:val="24"/>
              </w:rPr>
            </w:pPr>
          </w:p>
        </w:tc>
      </w:tr>
      <w:tr w14:paraId="4885582F">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14:paraId="30B7AE6D">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14:paraId="0270B8FF">
            <w:pPr>
              <w:widowControl/>
              <w:jc w:val="left"/>
              <w:rPr>
                <w:rFonts w:ascii="仿宋_GB2312" w:hAnsi="宋体"/>
                <w:color w:val="000000"/>
                <w:kern w:val="0"/>
                <w:sz w:val="20"/>
                <w:szCs w:val="20"/>
              </w:rPr>
            </w:pPr>
          </w:p>
        </w:tc>
        <w:tc>
          <w:tcPr>
            <w:tcW w:w="1275" w:type="dxa"/>
            <w:vMerge w:val="restart"/>
            <w:tcBorders>
              <w:top w:val="nil"/>
              <w:left w:val="nil"/>
              <w:bottom w:val="single" w:color="000000" w:sz="4" w:space="0"/>
              <w:right w:val="single" w:color="auto" w:sz="4" w:space="0"/>
            </w:tcBorders>
            <w:noWrap w:val="0"/>
            <w:vAlign w:val="center"/>
          </w:tcPr>
          <w:p w14:paraId="42CCE43E">
            <w:pPr>
              <w:widowControl/>
              <w:jc w:val="center"/>
              <w:rPr>
                <w:rFonts w:ascii="仿宋_GB2312" w:hAnsi="宋体"/>
                <w:color w:val="000000"/>
                <w:kern w:val="0"/>
                <w:sz w:val="20"/>
                <w:szCs w:val="20"/>
              </w:rPr>
            </w:pPr>
            <w:r>
              <w:rPr>
                <w:rFonts w:ascii="仿宋_GB2312" w:hAnsi="宋体"/>
                <w:color w:val="000000"/>
                <w:kern w:val="0"/>
                <w:sz w:val="20"/>
                <w:szCs w:val="20"/>
              </w:rPr>
              <w:t>质量达标率</w:t>
            </w:r>
          </w:p>
          <w:p w14:paraId="60C6722B">
            <w:pPr>
              <w:widowControl/>
              <w:jc w:val="center"/>
              <w:rPr>
                <w:rFonts w:ascii="仿宋_GB2312" w:hAnsi="宋体"/>
                <w:color w:val="000000"/>
                <w:kern w:val="0"/>
                <w:sz w:val="20"/>
                <w:szCs w:val="20"/>
              </w:rPr>
            </w:pPr>
            <w:r>
              <w:rPr>
                <w:rFonts w:ascii="仿宋_GB2312" w:hAnsi="宋体"/>
                <w:color w:val="000000"/>
                <w:kern w:val="0"/>
                <w:sz w:val="20"/>
                <w:szCs w:val="20"/>
              </w:rPr>
              <w:t>（8分）</w:t>
            </w:r>
          </w:p>
        </w:tc>
        <w:tc>
          <w:tcPr>
            <w:tcW w:w="3080" w:type="dxa"/>
            <w:vMerge w:val="restart"/>
            <w:tcBorders>
              <w:top w:val="nil"/>
              <w:left w:val="nil"/>
              <w:bottom w:val="single" w:color="000000" w:sz="4" w:space="0"/>
              <w:right w:val="single" w:color="auto" w:sz="4" w:space="0"/>
            </w:tcBorders>
            <w:noWrap w:val="0"/>
            <w:vAlign w:val="center"/>
          </w:tcPr>
          <w:p w14:paraId="3710DAAD">
            <w:pPr>
              <w:widowControl/>
              <w:rPr>
                <w:rFonts w:ascii="仿宋_GB2312" w:hAnsi="宋体"/>
                <w:color w:val="000000"/>
                <w:kern w:val="0"/>
                <w:sz w:val="20"/>
                <w:szCs w:val="20"/>
              </w:rPr>
            </w:pPr>
            <w:r>
              <w:rPr>
                <w:rFonts w:ascii="仿宋_GB2312" w:hAnsi="宋体"/>
                <w:color w:val="000000"/>
                <w:kern w:val="0"/>
                <w:sz w:val="20"/>
                <w:szCs w:val="20"/>
              </w:rPr>
              <w:t>项目完成的质量达标产出数与实际产出数的比率，用以反映和考核项目产出质量目标的实现程度。</w:t>
            </w:r>
          </w:p>
        </w:tc>
        <w:tc>
          <w:tcPr>
            <w:tcW w:w="4502" w:type="dxa"/>
            <w:tcBorders>
              <w:top w:val="nil"/>
              <w:left w:val="nil"/>
              <w:bottom w:val="nil"/>
              <w:right w:val="single" w:color="auto" w:sz="4" w:space="0"/>
            </w:tcBorders>
            <w:noWrap w:val="0"/>
            <w:vAlign w:val="center"/>
          </w:tcPr>
          <w:p w14:paraId="24975A18">
            <w:pPr>
              <w:widowControl/>
              <w:jc w:val="left"/>
              <w:rPr>
                <w:rFonts w:ascii="仿宋_GB2312" w:hAnsi="宋体"/>
                <w:color w:val="000000"/>
                <w:kern w:val="0"/>
                <w:sz w:val="20"/>
                <w:szCs w:val="20"/>
              </w:rPr>
            </w:pPr>
            <w:r>
              <w:rPr>
                <w:rFonts w:ascii="仿宋_GB2312" w:hAnsi="宋体"/>
                <w:color w:val="000000"/>
                <w:kern w:val="0"/>
                <w:sz w:val="20"/>
                <w:szCs w:val="20"/>
              </w:rPr>
              <w:t>质量达标率＝（质量达标产出数/实际产出数）/100%。</w:t>
            </w:r>
          </w:p>
        </w:tc>
        <w:tc>
          <w:tcPr>
            <w:tcW w:w="385" w:type="dxa"/>
            <w:tcBorders>
              <w:top w:val="nil"/>
              <w:left w:val="nil"/>
              <w:bottom w:val="nil"/>
              <w:right w:val="single" w:color="auto" w:sz="4" w:space="0"/>
            </w:tcBorders>
            <w:noWrap w:val="0"/>
            <w:vAlign w:val="top"/>
          </w:tcPr>
          <w:p w14:paraId="4DAB0F78">
            <w:pPr>
              <w:widowControl/>
              <w:jc w:val="left"/>
              <w:rPr>
                <w:rFonts w:ascii="宋体" w:hAnsi="宋体"/>
                <w:color w:val="000000"/>
                <w:kern w:val="0"/>
                <w:sz w:val="24"/>
              </w:rPr>
            </w:pPr>
          </w:p>
        </w:tc>
      </w:tr>
      <w:tr w14:paraId="718FD6B4">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14:paraId="1013E56F">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14:paraId="273F0A5B">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14:paraId="5E4C95E9">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14:paraId="20F7C7B9">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14:paraId="38671290">
            <w:pPr>
              <w:widowControl/>
              <w:jc w:val="left"/>
              <w:rPr>
                <w:rFonts w:ascii="仿宋_GB2312" w:hAnsi="宋体"/>
                <w:color w:val="000000"/>
                <w:kern w:val="0"/>
                <w:sz w:val="20"/>
                <w:szCs w:val="20"/>
              </w:rPr>
            </w:pPr>
            <w:r>
              <w:rPr>
                <w:rFonts w:ascii="仿宋_GB2312" w:hAnsi="宋体"/>
                <w:color w:val="000000"/>
                <w:kern w:val="0"/>
                <w:sz w:val="20"/>
                <w:szCs w:val="20"/>
              </w:rPr>
              <w:t>质量达标产出数：一定时期（本年度或项目期）内实际达到既定质量标准的产品或服务数量。</w:t>
            </w:r>
          </w:p>
        </w:tc>
        <w:tc>
          <w:tcPr>
            <w:tcW w:w="385" w:type="dxa"/>
            <w:tcBorders>
              <w:top w:val="nil"/>
              <w:left w:val="nil"/>
              <w:bottom w:val="nil"/>
              <w:right w:val="single" w:color="auto" w:sz="4" w:space="0"/>
            </w:tcBorders>
            <w:noWrap w:val="0"/>
            <w:vAlign w:val="top"/>
          </w:tcPr>
          <w:p w14:paraId="1EDA8B34">
            <w:pPr>
              <w:widowControl/>
              <w:jc w:val="left"/>
              <w:rPr>
                <w:rFonts w:hint="eastAsia" w:ascii="宋体" w:hAnsi="宋体"/>
                <w:color w:val="000000"/>
                <w:kern w:val="0"/>
                <w:sz w:val="24"/>
              </w:rPr>
            </w:pPr>
            <w:r>
              <w:rPr>
                <w:rFonts w:hint="eastAsia" w:ascii="宋体" w:hAnsi="宋体"/>
                <w:color w:val="000000"/>
                <w:kern w:val="0"/>
                <w:sz w:val="24"/>
              </w:rPr>
              <w:t>8</w:t>
            </w:r>
          </w:p>
        </w:tc>
      </w:tr>
      <w:tr w14:paraId="2B940E67">
        <w:tblPrEx>
          <w:tblCellMar>
            <w:top w:w="0" w:type="dxa"/>
            <w:left w:w="108" w:type="dxa"/>
            <w:bottom w:w="0" w:type="dxa"/>
            <w:right w:w="108" w:type="dxa"/>
          </w:tblCellMar>
        </w:tblPrEx>
        <w:trPr>
          <w:trHeight w:val="1006" w:hRule="atLeast"/>
          <w:jc w:val="center"/>
        </w:trPr>
        <w:tc>
          <w:tcPr>
            <w:tcW w:w="656" w:type="dxa"/>
            <w:vMerge w:val="continue"/>
            <w:tcBorders>
              <w:top w:val="nil"/>
              <w:left w:val="single" w:color="auto" w:sz="4" w:space="0"/>
              <w:bottom w:val="single" w:color="000000" w:sz="4" w:space="0"/>
              <w:right w:val="single" w:color="auto" w:sz="4" w:space="0"/>
            </w:tcBorders>
            <w:noWrap w:val="0"/>
            <w:vAlign w:val="center"/>
          </w:tcPr>
          <w:p w14:paraId="14930E4C">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14:paraId="7BBDD1D9">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14:paraId="01876E72">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14:paraId="472B9FA6">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noWrap w:val="0"/>
            <w:vAlign w:val="center"/>
          </w:tcPr>
          <w:p w14:paraId="5B28E8AD">
            <w:pPr>
              <w:widowControl/>
              <w:rPr>
                <w:rFonts w:ascii="仿宋_GB2312" w:hAnsi="宋体"/>
                <w:color w:val="000000"/>
                <w:kern w:val="0"/>
                <w:sz w:val="20"/>
                <w:szCs w:val="20"/>
              </w:rPr>
            </w:pPr>
            <w:r>
              <w:rPr>
                <w:rFonts w:ascii="仿宋_GB2312" w:hAnsi="宋体"/>
                <w:color w:val="000000"/>
                <w:kern w:val="0"/>
                <w:sz w:val="20"/>
                <w:szCs w:val="20"/>
              </w:rPr>
              <w:t>既定质量标准是指项目实施单位设立绩效目标时依据计划标准、行业标准、历史标准或其他标准而设定的绩效指标值。</w:t>
            </w:r>
          </w:p>
        </w:tc>
        <w:tc>
          <w:tcPr>
            <w:tcW w:w="385" w:type="dxa"/>
            <w:tcBorders>
              <w:top w:val="nil"/>
              <w:left w:val="nil"/>
              <w:bottom w:val="single" w:color="auto" w:sz="4" w:space="0"/>
              <w:right w:val="single" w:color="auto" w:sz="4" w:space="0"/>
            </w:tcBorders>
            <w:noWrap w:val="0"/>
            <w:vAlign w:val="top"/>
          </w:tcPr>
          <w:p w14:paraId="4EF5BE77">
            <w:pPr>
              <w:widowControl/>
              <w:rPr>
                <w:rFonts w:ascii="宋体" w:hAnsi="宋体"/>
                <w:color w:val="000000"/>
                <w:kern w:val="0"/>
                <w:sz w:val="24"/>
              </w:rPr>
            </w:pPr>
          </w:p>
        </w:tc>
      </w:tr>
      <w:tr w14:paraId="0AE218BE">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14:paraId="2AA70E87">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14:paraId="1F1C24DE">
            <w:pPr>
              <w:widowControl/>
              <w:jc w:val="left"/>
              <w:rPr>
                <w:rFonts w:ascii="仿宋_GB2312" w:hAnsi="宋体"/>
                <w:color w:val="000000"/>
                <w:kern w:val="0"/>
                <w:sz w:val="20"/>
                <w:szCs w:val="20"/>
              </w:rPr>
            </w:pPr>
          </w:p>
        </w:tc>
        <w:tc>
          <w:tcPr>
            <w:tcW w:w="1275" w:type="dxa"/>
            <w:vMerge w:val="restart"/>
            <w:tcBorders>
              <w:top w:val="nil"/>
              <w:left w:val="nil"/>
              <w:bottom w:val="single" w:color="000000" w:sz="4" w:space="0"/>
              <w:right w:val="single" w:color="auto" w:sz="4" w:space="0"/>
            </w:tcBorders>
            <w:noWrap w:val="0"/>
            <w:vAlign w:val="center"/>
          </w:tcPr>
          <w:p w14:paraId="29B79361">
            <w:pPr>
              <w:widowControl/>
              <w:jc w:val="center"/>
              <w:rPr>
                <w:rFonts w:ascii="仿宋_GB2312" w:hAnsi="宋体"/>
                <w:color w:val="000000"/>
                <w:kern w:val="0"/>
                <w:sz w:val="20"/>
                <w:szCs w:val="20"/>
              </w:rPr>
            </w:pPr>
            <w:r>
              <w:rPr>
                <w:rFonts w:ascii="仿宋_GB2312" w:hAnsi="宋体"/>
                <w:color w:val="000000"/>
                <w:kern w:val="0"/>
                <w:sz w:val="20"/>
                <w:szCs w:val="20"/>
              </w:rPr>
              <w:t>成本节约率</w:t>
            </w:r>
          </w:p>
          <w:p w14:paraId="35BE1181">
            <w:pPr>
              <w:widowControl/>
              <w:jc w:val="center"/>
              <w:rPr>
                <w:rFonts w:ascii="仿宋_GB2312" w:hAnsi="宋体"/>
                <w:color w:val="000000"/>
                <w:kern w:val="0"/>
                <w:sz w:val="20"/>
                <w:szCs w:val="20"/>
              </w:rPr>
            </w:pPr>
            <w:r>
              <w:rPr>
                <w:rFonts w:ascii="仿宋_GB2312" w:hAnsi="宋体"/>
                <w:color w:val="000000"/>
                <w:kern w:val="0"/>
                <w:sz w:val="20"/>
                <w:szCs w:val="20"/>
              </w:rPr>
              <w:t>（8分）</w:t>
            </w:r>
          </w:p>
        </w:tc>
        <w:tc>
          <w:tcPr>
            <w:tcW w:w="3080" w:type="dxa"/>
            <w:vMerge w:val="restart"/>
            <w:tcBorders>
              <w:top w:val="nil"/>
              <w:left w:val="nil"/>
              <w:bottom w:val="single" w:color="000000" w:sz="4" w:space="0"/>
              <w:right w:val="single" w:color="auto" w:sz="4" w:space="0"/>
            </w:tcBorders>
            <w:noWrap w:val="0"/>
            <w:vAlign w:val="center"/>
          </w:tcPr>
          <w:p w14:paraId="48DFA84D">
            <w:pPr>
              <w:widowControl/>
              <w:rPr>
                <w:rFonts w:ascii="仿宋_GB2312" w:hAnsi="宋体"/>
                <w:color w:val="000000"/>
                <w:kern w:val="0"/>
                <w:sz w:val="20"/>
                <w:szCs w:val="20"/>
              </w:rPr>
            </w:pPr>
            <w:r>
              <w:rPr>
                <w:rFonts w:ascii="仿宋_GB2312" w:hAnsi="宋体"/>
                <w:color w:val="000000"/>
                <w:kern w:val="0"/>
                <w:sz w:val="20"/>
                <w:szCs w:val="20"/>
              </w:rPr>
              <w:t>完成项目计划工作目标的实际节约成本与计划成本的比率，用以反映和考核项目的成本节约程度。</w:t>
            </w:r>
          </w:p>
        </w:tc>
        <w:tc>
          <w:tcPr>
            <w:tcW w:w="4502" w:type="dxa"/>
            <w:tcBorders>
              <w:top w:val="nil"/>
              <w:left w:val="nil"/>
              <w:bottom w:val="nil"/>
              <w:right w:val="single" w:color="auto" w:sz="4" w:space="0"/>
            </w:tcBorders>
            <w:noWrap w:val="0"/>
            <w:vAlign w:val="center"/>
          </w:tcPr>
          <w:p w14:paraId="7B7FF889">
            <w:pPr>
              <w:widowControl/>
              <w:jc w:val="left"/>
              <w:rPr>
                <w:rFonts w:ascii="仿宋_GB2312" w:hAnsi="宋体"/>
                <w:color w:val="000000"/>
                <w:kern w:val="0"/>
                <w:sz w:val="20"/>
                <w:szCs w:val="20"/>
              </w:rPr>
            </w:pPr>
            <w:r>
              <w:rPr>
                <w:rFonts w:ascii="仿宋_GB2312" w:hAnsi="宋体"/>
                <w:color w:val="000000"/>
                <w:kern w:val="0"/>
                <w:sz w:val="20"/>
                <w:szCs w:val="20"/>
              </w:rPr>
              <w:t>成本节约率＝</w:t>
            </w:r>
            <w:r>
              <w:rPr>
                <w:rFonts w:hint="eastAsia" w:ascii="仿宋_GB2312" w:hAnsi="宋体"/>
                <w:color w:val="000000"/>
                <w:kern w:val="0"/>
                <w:sz w:val="20"/>
                <w:szCs w:val="20"/>
              </w:rPr>
              <w:t>（</w:t>
            </w:r>
            <w:r>
              <w:rPr>
                <w:rFonts w:ascii="仿宋_GB2312" w:hAnsi="宋体"/>
                <w:color w:val="000000"/>
                <w:kern w:val="0"/>
                <w:sz w:val="20"/>
                <w:szCs w:val="20"/>
              </w:rPr>
              <w:t>计划成本-实际成本</w:t>
            </w:r>
            <w:r>
              <w:rPr>
                <w:rFonts w:hint="eastAsia" w:ascii="仿宋_GB2312" w:hAnsi="宋体"/>
                <w:color w:val="000000"/>
                <w:kern w:val="0"/>
                <w:sz w:val="20"/>
                <w:szCs w:val="20"/>
              </w:rPr>
              <w:t>）</w:t>
            </w:r>
            <w:r>
              <w:rPr>
                <w:rFonts w:ascii="宋体" w:hAnsi="宋体"/>
                <w:color w:val="000000"/>
                <w:kern w:val="0"/>
                <w:sz w:val="20"/>
                <w:szCs w:val="20"/>
              </w:rPr>
              <w:t> </w:t>
            </w:r>
            <w:r>
              <w:rPr>
                <w:rFonts w:ascii="仿宋_GB2312" w:hAnsi="宋体"/>
                <w:color w:val="000000"/>
                <w:kern w:val="0"/>
                <w:sz w:val="20"/>
                <w:szCs w:val="20"/>
              </w:rPr>
              <w:t>/计划成本×100%。</w:t>
            </w:r>
          </w:p>
        </w:tc>
        <w:tc>
          <w:tcPr>
            <w:tcW w:w="385" w:type="dxa"/>
            <w:tcBorders>
              <w:top w:val="nil"/>
              <w:left w:val="nil"/>
              <w:bottom w:val="nil"/>
              <w:right w:val="single" w:color="auto" w:sz="4" w:space="0"/>
            </w:tcBorders>
            <w:noWrap w:val="0"/>
            <w:vAlign w:val="top"/>
          </w:tcPr>
          <w:p w14:paraId="0B8A23D5">
            <w:pPr>
              <w:widowControl/>
              <w:jc w:val="left"/>
              <w:rPr>
                <w:rFonts w:ascii="宋体" w:hAnsi="宋体"/>
                <w:color w:val="000000"/>
                <w:kern w:val="0"/>
                <w:sz w:val="24"/>
              </w:rPr>
            </w:pPr>
          </w:p>
        </w:tc>
      </w:tr>
      <w:tr w14:paraId="3D15A002">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14:paraId="258DFEC6">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14:paraId="0D9DB5E0">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14:paraId="53A1926D">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14:paraId="3DB0595D">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14:paraId="2F525278">
            <w:pPr>
              <w:widowControl/>
              <w:jc w:val="left"/>
              <w:rPr>
                <w:rFonts w:ascii="仿宋_GB2312" w:hAnsi="宋体"/>
                <w:color w:val="000000"/>
                <w:kern w:val="0"/>
                <w:sz w:val="20"/>
                <w:szCs w:val="20"/>
              </w:rPr>
            </w:pPr>
            <w:r>
              <w:rPr>
                <w:rFonts w:ascii="仿宋_GB2312" w:hAnsi="宋体"/>
                <w:color w:val="000000"/>
                <w:kern w:val="0"/>
                <w:sz w:val="20"/>
                <w:szCs w:val="20"/>
              </w:rPr>
              <w:t>实际成本：项目实施单位如期、保质、保量完成既定工作目标实际所耗费的支出。</w:t>
            </w:r>
          </w:p>
        </w:tc>
        <w:tc>
          <w:tcPr>
            <w:tcW w:w="385" w:type="dxa"/>
            <w:tcBorders>
              <w:top w:val="nil"/>
              <w:left w:val="nil"/>
              <w:bottom w:val="nil"/>
              <w:right w:val="single" w:color="auto" w:sz="4" w:space="0"/>
            </w:tcBorders>
            <w:noWrap w:val="0"/>
            <w:vAlign w:val="top"/>
          </w:tcPr>
          <w:p w14:paraId="24B27F7B">
            <w:pPr>
              <w:widowControl/>
              <w:jc w:val="left"/>
              <w:rPr>
                <w:rFonts w:hint="eastAsia" w:ascii="宋体" w:hAnsi="宋体"/>
                <w:color w:val="000000"/>
                <w:kern w:val="0"/>
                <w:sz w:val="24"/>
              </w:rPr>
            </w:pPr>
            <w:r>
              <w:rPr>
                <w:rFonts w:hint="eastAsia" w:ascii="宋体" w:hAnsi="宋体"/>
                <w:color w:val="000000"/>
                <w:kern w:val="0"/>
                <w:sz w:val="24"/>
              </w:rPr>
              <w:t>8</w:t>
            </w:r>
          </w:p>
        </w:tc>
      </w:tr>
      <w:tr w14:paraId="1C22901A">
        <w:tblPrEx>
          <w:tblCellMar>
            <w:top w:w="0" w:type="dxa"/>
            <w:left w:w="108" w:type="dxa"/>
            <w:bottom w:w="0" w:type="dxa"/>
            <w:right w:w="108" w:type="dxa"/>
          </w:tblCellMar>
        </w:tblPrEx>
        <w:trPr>
          <w:trHeight w:val="567" w:hRule="atLeast"/>
          <w:jc w:val="center"/>
        </w:trPr>
        <w:tc>
          <w:tcPr>
            <w:tcW w:w="656" w:type="dxa"/>
            <w:vMerge w:val="continue"/>
            <w:tcBorders>
              <w:top w:val="nil"/>
              <w:left w:val="single" w:color="auto" w:sz="4" w:space="0"/>
              <w:bottom w:val="single" w:color="000000" w:sz="4" w:space="0"/>
              <w:right w:val="single" w:color="auto" w:sz="4" w:space="0"/>
            </w:tcBorders>
            <w:noWrap w:val="0"/>
            <w:vAlign w:val="center"/>
          </w:tcPr>
          <w:p w14:paraId="20B8689E">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14:paraId="160F91E2">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14:paraId="6A69B711">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14:paraId="4D9A695F">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noWrap w:val="0"/>
            <w:vAlign w:val="center"/>
          </w:tcPr>
          <w:p w14:paraId="2D4DD387">
            <w:pPr>
              <w:widowControl/>
              <w:rPr>
                <w:rFonts w:ascii="仿宋_GB2312" w:hAnsi="宋体"/>
                <w:color w:val="000000"/>
                <w:kern w:val="0"/>
                <w:sz w:val="20"/>
                <w:szCs w:val="20"/>
              </w:rPr>
            </w:pPr>
            <w:r>
              <w:rPr>
                <w:rFonts w:ascii="仿宋_GB2312" w:hAnsi="宋体"/>
                <w:color w:val="000000"/>
                <w:kern w:val="0"/>
                <w:sz w:val="20"/>
                <w:szCs w:val="20"/>
              </w:rPr>
              <w:t>计划成本：项目实施单位为完成工作目标计划安排的支出，一般以项目预算为参考。</w:t>
            </w:r>
          </w:p>
        </w:tc>
        <w:tc>
          <w:tcPr>
            <w:tcW w:w="385" w:type="dxa"/>
            <w:tcBorders>
              <w:top w:val="nil"/>
              <w:left w:val="nil"/>
              <w:bottom w:val="single" w:color="auto" w:sz="4" w:space="0"/>
              <w:right w:val="single" w:color="auto" w:sz="4" w:space="0"/>
            </w:tcBorders>
            <w:noWrap w:val="0"/>
            <w:vAlign w:val="top"/>
          </w:tcPr>
          <w:p w14:paraId="44C6B2EC">
            <w:pPr>
              <w:widowControl/>
              <w:rPr>
                <w:rFonts w:ascii="宋体" w:hAnsi="宋体"/>
                <w:color w:val="000000"/>
                <w:kern w:val="0"/>
                <w:sz w:val="24"/>
              </w:rPr>
            </w:pPr>
          </w:p>
        </w:tc>
      </w:tr>
      <w:tr w14:paraId="743668EB">
        <w:tblPrEx>
          <w:tblCellMar>
            <w:top w:w="0" w:type="dxa"/>
            <w:left w:w="108" w:type="dxa"/>
            <w:bottom w:w="0" w:type="dxa"/>
            <w:right w:w="108" w:type="dxa"/>
          </w:tblCellMar>
        </w:tblPrEx>
        <w:trPr>
          <w:trHeight w:val="667" w:hRule="atLeast"/>
          <w:jc w:val="center"/>
        </w:trPr>
        <w:tc>
          <w:tcPr>
            <w:tcW w:w="656" w:type="dxa"/>
            <w:vMerge w:val="restart"/>
            <w:tcBorders>
              <w:top w:val="nil"/>
              <w:left w:val="single" w:color="auto" w:sz="4" w:space="0"/>
              <w:bottom w:val="single" w:color="000000" w:sz="4" w:space="0"/>
              <w:right w:val="single" w:color="auto" w:sz="4" w:space="0"/>
            </w:tcBorders>
            <w:noWrap w:val="0"/>
            <w:vAlign w:val="center"/>
          </w:tcPr>
          <w:p w14:paraId="21F8E73A">
            <w:pPr>
              <w:widowControl/>
              <w:jc w:val="center"/>
              <w:rPr>
                <w:rFonts w:ascii="仿宋_GB2312" w:hAnsi="宋体"/>
                <w:color w:val="000000"/>
                <w:kern w:val="0"/>
                <w:sz w:val="20"/>
                <w:szCs w:val="20"/>
              </w:rPr>
            </w:pPr>
            <w:r>
              <w:rPr>
                <w:rFonts w:ascii="仿宋_GB2312" w:hAnsi="宋体"/>
                <w:color w:val="000000"/>
                <w:kern w:val="0"/>
                <w:sz w:val="20"/>
                <w:szCs w:val="20"/>
              </w:rPr>
              <w:t>效果</w:t>
            </w:r>
          </w:p>
          <w:p w14:paraId="0CE48B98">
            <w:pPr>
              <w:widowControl/>
              <w:jc w:val="center"/>
              <w:rPr>
                <w:rFonts w:ascii="仿宋_GB2312" w:hAnsi="宋体"/>
                <w:color w:val="000000"/>
                <w:kern w:val="0"/>
                <w:sz w:val="20"/>
                <w:szCs w:val="20"/>
              </w:rPr>
            </w:pPr>
            <w:r>
              <w:rPr>
                <w:rFonts w:ascii="仿宋_GB2312" w:hAnsi="宋体"/>
                <w:color w:val="000000"/>
                <w:kern w:val="0"/>
                <w:sz w:val="20"/>
                <w:szCs w:val="20"/>
              </w:rPr>
              <w:t>（20分）</w:t>
            </w:r>
          </w:p>
        </w:tc>
        <w:tc>
          <w:tcPr>
            <w:tcW w:w="710" w:type="dxa"/>
            <w:vMerge w:val="restart"/>
            <w:tcBorders>
              <w:top w:val="nil"/>
              <w:left w:val="nil"/>
              <w:bottom w:val="single" w:color="000000" w:sz="4" w:space="0"/>
              <w:right w:val="single" w:color="auto" w:sz="4" w:space="0"/>
            </w:tcBorders>
            <w:noWrap w:val="0"/>
            <w:vAlign w:val="center"/>
          </w:tcPr>
          <w:p w14:paraId="4A16C22F">
            <w:pPr>
              <w:widowControl/>
              <w:jc w:val="center"/>
              <w:rPr>
                <w:rFonts w:ascii="仿宋_GB2312" w:hAnsi="宋体"/>
                <w:color w:val="000000"/>
                <w:kern w:val="0"/>
                <w:sz w:val="20"/>
                <w:szCs w:val="20"/>
              </w:rPr>
            </w:pPr>
            <w:r>
              <w:rPr>
                <w:rFonts w:ascii="仿宋_GB2312" w:hAnsi="宋体"/>
                <w:color w:val="000000"/>
                <w:kern w:val="0"/>
                <w:sz w:val="20"/>
                <w:szCs w:val="20"/>
              </w:rPr>
              <w:t>项目效益</w:t>
            </w:r>
          </w:p>
          <w:p w14:paraId="29CA9EF7">
            <w:pPr>
              <w:widowControl/>
              <w:jc w:val="center"/>
              <w:rPr>
                <w:rFonts w:ascii="仿宋_GB2312" w:hAnsi="宋体"/>
                <w:color w:val="000000"/>
                <w:kern w:val="0"/>
                <w:sz w:val="20"/>
                <w:szCs w:val="20"/>
              </w:rPr>
            </w:pPr>
            <w:r>
              <w:rPr>
                <w:rFonts w:ascii="仿宋_GB2312" w:hAnsi="宋体"/>
                <w:color w:val="000000"/>
                <w:kern w:val="0"/>
                <w:sz w:val="20"/>
                <w:szCs w:val="20"/>
              </w:rPr>
              <w:t>（20分）</w:t>
            </w:r>
          </w:p>
        </w:tc>
        <w:tc>
          <w:tcPr>
            <w:tcW w:w="1275" w:type="dxa"/>
            <w:tcBorders>
              <w:top w:val="nil"/>
              <w:left w:val="nil"/>
              <w:bottom w:val="single" w:color="auto" w:sz="4" w:space="0"/>
              <w:right w:val="single" w:color="auto" w:sz="4" w:space="0"/>
            </w:tcBorders>
            <w:noWrap w:val="0"/>
            <w:vAlign w:val="center"/>
          </w:tcPr>
          <w:p w14:paraId="143E76F4">
            <w:pPr>
              <w:widowControl/>
              <w:jc w:val="center"/>
              <w:rPr>
                <w:rFonts w:ascii="仿宋_GB2312" w:hAnsi="宋体"/>
                <w:color w:val="000000"/>
                <w:kern w:val="0"/>
                <w:sz w:val="20"/>
                <w:szCs w:val="20"/>
              </w:rPr>
            </w:pPr>
            <w:r>
              <w:rPr>
                <w:rFonts w:ascii="仿宋_GB2312" w:hAnsi="宋体"/>
                <w:color w:val="000000"/>
                <w:kern w:val="0"/>
                <w:sz w:val="20"/>
                <w:szCs w:val="20"/>
              </w:rPr>
              <w:t>经济效益</w:t>
            </w:r>
          </w:p>
          <w:p w14:paraId="7DBB46DB">
            <w:pPr>
              <w:widowControl/>
              <w:jc w:val="center"/>
              <w:rPr>
                <w:rFonts w:ascii="仿宋_GB2312" w:hAnsi="宋体"/>
                <w:color w:val="000000"/>
                <w:kern w:val="0"/>
                <w:sz w:val="20"/>
                <w:szCs w:val="20"/>
              </w:rPr>
            </w:pPr>
            <w:r>
              <w:rPr>
                <w:rFonts w:ascii="仿宋_GB2312" w:hAnsi="宋体"/>
                <w:color w:val="000000"/>
                <w:kern w:val="0"/>
                <w:sz w:val="20"/>
                <w:szCs w:val="20"/>
              </w:rPr>
              <w:t>（4分）</w:t>
            </w:r>
          </w:p>
        </w:tc>
        <w:tc>
          <w:tcPr>
            <w:tcW w:w="3080" w:type="dxa"/>
            <w:tcBorders>
              <w:top w:val="nil"/>
              <w:left w:val="nil"/>
              <w:bottom w:val="single" w:color="auto" w:sz="4" w:space="0"/>
              <w:right w:val="single" w:color="auto" w:sz="4" w:space="0"/>
            </w:tcBorders>
            <w:noWrap w:val="0"/>
            <w:vAlign w:val="center"/>
          </w:tcPr>
          <w:p w14:paraId="1B45C857">
            <w:pPr>
              <w:widowControl/>
              <w:rPr>
                <w:rFonts w:ascii="仿宋_GB2312" w:hAnsi="宋体"/>
                <w:color w:val="000000"/>
                <w:kern w:val="0"/>
                <w:sz w:val="20"/>
                <w:szCs w:val="20"/>
              </w:rPr>
            </w:pPr>
            <w:r>
              <w:rPr>
                <w:rFonts w:ascii="仿宋_GB2312" w:hAnsi="宋体"/>
                <w:color w:val="000000"/>
                <w:kern w:val="0"/>
                <w:sz w:val="20"/>
                <w:szCs w:val="20"/>
              </w:rPr>
              <w:t>项目实施对经济发展所带来的直接或间接影响情况。</w:t>
            </w:r>
          </w:p>
        </w:tc>
        <w:tc>
          <w:tcPr>
            <w:tcW w:w="4502" w:type="dxa"/>
            <w:vMerge w:val="restart"/>
            <w:tcBorders>
              <w:top w:val="nil"/>
              <w:left w:val="nil"/>
              <w:bottom w:val="single" w:color="000000" w:sz="4" w:space="0"/>
              <w:right w:val="single" w:color="auto" w:sz="4" w:space="0"/>
            </w:tcBorders>
            <w:noWrap w:val="0"/>
            <w:vAlign w:val="center"/>
          </w:tcPr>
          <w:p w14:paraId="668F0FC4">
            <w:pPr>
              <w:widowControl/>
              <w:rPr>
                <w:rFonts w:ascii="仿宋_GB2312" w:hAnsi="宋体"/>
                <w:color w:val="000000"/>
                <w:kern w:val="0"/>
                <w:sz w:val="20"/>
                <w:szCs w:val="20"/>
              </w:rPr>
            </w:pPr>
            <w:r>
              <w:rPr>
                <w:rFonts w:ascii="仿宋_GB2312" w:hAnsi="宋体"/>
                <w:color w:val="000000"/>
                <w:kern w:val="0"/>
                <w:sz w:val="20"/>
                <w:szCs w:val="20"/>
              </w:rPr>
              <w:t>此四项指标为设置项目支出</w:t>
            </w:r>
            <w:r>
              <w:rPr>
                <w:rFonts w:hint="eastAsia" w:ascii="仿宋_GB2312" w:hAnsi="宋体"/>
                <w:color w:val="000000"/>
                <w:kern w:val="0"/>
                <w:sz w:val="20"/>
                <w:szCs w:val="20"/>
              </w:rPr>
              <w:t>绩效评价</w:t>
            </w:r>
            <w:r>
              <w:rPr>
                <w:rFonts w:ascii="仿宋_GB2312" w:hAnsi="宋体"/>
                <w:color w:val="000000"/>
                <w:kern w:val="0"/>
                <w:sz w:val="20"/>
                <w:szCs w:val="20"/>
              </w:rPr>
              <w:t>指标时必须考虑的共性要素，可根据项目实际并结合绩效目标设立情况有选择的进行设置，并将其细化为相应的个性化指标。</w:t>
            </w:r>
          </w:p>
        </w:tc>
        <w:tc>
          <w:tcPr>
            <w:tcW w:w="385" w:type="dxa"/>
            <w:tcBorders>
              <w:top w:val="nil"/>
              <w:left w:val="nil"/>
              <w:bottom w:val="single" w:color="000000" w:sz="4" w:space="0"/>
              <w:right w:val="single" w:color="auto" w:sz="4" w:space="0"/>
            </w:tcBorders>
            <w:noWrap w:val="0"/>
            <w:vAlign w:val="top"/>
          </w:tcPr>
          <w:p w14:paraId="48988B91">
            <w:pPr>
              <w:widowControl/>
              <w:rPr>
                <w:rFonts w:hint="eastAsia" w:ascii="宋体" w:hAnsi="宋体"/>
                <w:color w:val="000000"/>
                <w:kern w:val="0"/>
                <w:sz w:val="24"/>
              </w:rPr>
            </w:pPr>
            <w:r>
              <w:rPr>
                <w:rFonts w:hint="eastAsia" w:ascii="宋体" w:hAnsi="宋体"/>
                <w:color w:val="000000"/>
                <w:kern w:val="0"/>
                <w:sz w:val="24"/>
              </w:rPr>
              <w:t>4</w:t>
            </w:r>
          </w:p>
        </w:tc>
      </w:tr>
      <w:tr w14:paraId="44F97B2D">
        <w:tblPrEx>
          <w:tblCellMar>
            <w:top w:w="0" w:type="dxa"/>
            <w:left w:w="108" w:type="dxa"/>
            <w:bottom w:w="0" w:type="dxa"/>
            <w:right w:w="108" w:type="dxa"/>
          </w:tblCellMar>
        </w:tblPrEx>
        <w:trPr>
          <w:trHeight w:val="604" w:hRule="atLeast"/>
          <w:jc w:val="center"/>
        </w:trPr>
        <w:tc>
          <w:tcPr>
            <w:tcW w:w="656" w:type="dxa"/>
            <w:vMerge w:val="continue"/>
            <w:tcBorders>
              <w:top w:val="nil"/>
              <w:left w:val="single" w:color="auto" w:sz="4" w:space="0"/>
              <w:bottom w:val="single" w:color="000000" w:sz="4" w:space="0"/>
              <w:right w:val="single" w:color="auto" w:sz="4" w:space="0"/>
            </w:tcBorders>
            <w:noWrap w:val="0"/>
            <w:vAlign w:val="center"/>
          </w:tcPr>
          <w:p w14:paraId="7B563AA0">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14:paraId="4B2942B9">
            <w:pPr>
              <w:widowControl/>
              <w:jc w:val="left"/>
              <w:rPr>
                <w:rFonts w:ascii="仿宋_GB2312" w:hAnsi="宋体"/>
                <w:color w:val="000000"/>
                <w:kern w:val="0"/>
                <w:sz w:val="20"/>
                <w:szCs w:val="20"/>
              </w:rPr>
            </w:pPr>
          </w:p>
        </w:tc>
        <w:tc>
          <w:tcPr>
            <w:tcW w:w="1275" w:type="dxa"/>
            <w:tcBorders>
              <w:top w:val="nil"/>
              <w:left w:val="nil"/>
              <w:bottom w:val="single" w:color="auto" w:sz="4" w:space="0"/>
              <w:right w:val="single" w:color="auto" w:sz="4" w:space="0"/>
            </w:tcBorders>
            <w:noWrap w:val="0"/>
            <w:vAlign w:val="center"/>
          </w:tcPr>
          <w:p w14:paraId="3C7737C7">
            <w:pPr>
              <w:widowControl/>
              <w:jc w:val="center"/>
              <w:rPr>
                <w:rFonts w:ascii="仿宋_GB2312" w:hAnsi="宋体"/>
                <w:color w:val="000000"/>
                <w:kern w:val="0"/>
                <w:sz w:val="20"/>
                <w:szCs w:val="20"/>
              </w:rPr>
            </w:pPr>
            <w:r>
              <w:rPr>
                <w:rFonts w:ascii="仿宋_GB2312" w:hAnsi="宋体"/>
                <w:color w:val="000000"/>
                <w:kern w:val="0"/>
                <w:sz w:val="20"/>
                <w:szCs w:val="20"/>
              </w:rPr>
              <w:t>社会效益</w:t>
            </w:r>
          </w:p>
          <w:p w14:paraId="38BB25E4">
            <w:pPr>
              <w:widowControl/>
              <w:jc w:val="center"/>
              <w:rPr>
                <w:rFonts w:ascii="仿宋_GB2312" w:hAnsi="宋体"/>
                <w:color w:val="000000"/>
                <w:kern w:val="0"/>
                <w:sz w:val="20"/>
                <w:szCs w:val="20"/>
              </w:rPr>
            </w:pPr>
            <w:r>
              <w:rPr>
                <w:rFonts w:ascii="仿宋_GB2312" w:hAnsi="宋体"/>
                <w:color w:val="000000"/>
                <w:kern w:val="0"/>
                <w:sz w:val="20"/>
                <w:szCs w:val="20"/>
              </w:rPr>
              <w:t>（3分）</w:t>
            </w:r>
          </w:p>
        </w:tc>
        <w:tc>
          <w:tcPr>
            <w:tcW w:w="3080" w:type="dxa"/>
            <w:tcBorders>
              <w:top w:val="nil"/>
              <w:left w:val="nil"/>
              <w:bottom w:val="single" w:color="auto" w:sz="4" w:space="0"/>
              <w:right w:val="single" w:color="auto" w:sz="4" w:space="0"/>
            </w:tcBorders>
            <w:noWrap w:val="0"/>
            <w:vAlign w:val="center"/>
          </w:tcPr>
          <w:p w14:paraId="16021A16">
            <w:pPr>
              <w:widowControl/>
              <w:rPr>
                <w:rFonts w:ascii="仿宋_GB2312" w:hAnsi="宋体"/>
                <w:color w:val="000000"/>
                <w:kern w:val="0"/>
                <w:sz w:val="20"/>
                <w:szCs w:val="20"/>
              </w:rPr>
            </w:pPr>
            <w:r>
              <w:rPr>
                <w:rFonts w:ascii="仿宋_GB2312" w:hAnsi="宋体"/>
                <w:color w:val="000000"/>
                <w:kern w:val="0"/>
                <w:sz w:val="20"/>
                <w:szCs w:val="20"/>
              </w:rPr>
              <w:t>项目实施对社会发展所带来的直接或间接影响情况。</w:t>
            </w:r>
          </w:p>
        </w:tc>
        <w:tc>
          <w:tcPr>
            <w:tcW w:w="4502" w:type="dxa"/>
            <w:vMerge w:val="continue"/>
            <w:tcBorders>
              <w:top w:val="nil"/>
              <w:left w:val="nil"/>
              <w:bottom w:val="single" w:color="000000" w:sz="4" w:space="0"/>
              <w:right w:val="single" w:color="auto" w:sz="4" w:space="0"/>
            </w:tcBorders>
            <w:noWrap w:val="0"/>
            <w:vAlign w:val="center"/>
          </w:tcPr>
          <w:p w14:paraId="12C86751">
            <w:pPr>
              <w:widowControl/>
              <w:jc w:val="left"/>
              <w:rPr>
                <w:rFonts w:ascii="仿宋_GB2312" w:hAnsi="宋体"/>
                <w:color w:val="000000"/>
                <w:kern w:val="0"/>
                <w:sz w:val="20"/>
                <w:szCs w:val="20"/>
              </w:rPr>
            </w:pPr>
          </w:p>
        </w:tc>
        <w:tc>
          <w:tcPr>
            <w:tcW w:w="385" w:type="dxa"/>
            <w:tcBorders>
              <w:top w:val="nil"/>
              <w:left w:val="nil"/>
              <w:bottom w:val="single" w:color="000000" w:sz="4" w:space="0"/>
              <w:right w:val="single" w:color="auto" w:sz="4" w:space="0"/>
            </w:tcBorders>
            <w:noWrap w:val="0"/>
            <w:vAlign w:val="top"/>
          </w:tcPr>
          <w:p w14:paraId="2F49FC23">
            <w:pPr>
              <w:widowControl/>
              <w:jc w:val="left"/>
              <w:rPr>
                <w:rFonts w:hint="eastAsia" w:ascii="宋体" w:hAnsi="宋体"/>
                <w:color w:val="000000"/>
                <w:kern w:val="0"/>
                <w:sz w:val="24"/>
              </w:rPr>
            </w:pPr>
            <w:r>
              <w:rPr>
                <w:rFonts w:hint="eastAsia" w:ascii="宋体" w:hAnsi="宋体"/>
                <w:color w:val="000000"/>
                <w:kern w:val="0"/>
                <w:sz w:val="24"/>
              </w:rPr>
              <w:t>3</w:t>
            </w:r>
          </w:p>
        </w:tc>
      </w:tr>
      <w:tr w14:paraId="22D1CE95">
        <w:tblPrEx>
          <w:tblCellMar>
            <w:top w:w="0" w:type="dxa"/>
            <w:left w:w="108" w:type="dxa"/>
            <w:bottom w:w="0" w:type="dxa"/>
            <w:right w:w="108" w:type="dxa"/>
          </w:tblCellMar>
        </w:tblPrEx>
        <w:trPr>
          <w:trHeight w:val="755" w:hRule="atLeast"/>
          <w:jc w:val="center"/>
        </w:trPr>
        <w:tc>
          <w:tcPr>
            <w:tcW w:w="656" w:type="dxa"/>
            <w:vMerge w:val="continue"/>
            <w:tcBorders>
              <w:top w:val="nil"/>
              <w:left w:val="single" w:color="auto" w:sz="4" w:space="0"/>
              <w:bottom w:val="single" w:color="000000" w:sz="4" w:space="0"/>
              <w:right w:val="single" w:color="auto" w:sz="4" w:space="0"/>
            </w:tcBorders>
            <w:noWrap w:val="0"/>
            <w:vAlign w:val="center"/>
          </w:tcPr>
          <w:p w14:paraId="26655523">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14:paraId="4EAF3C73">
            <w:pPr>
              <w:widowControl/>
              <w:jc w:val="left"/>
              <w:rPr>
                <w:rFonts w:ascii="仿宋_GB2312" w:hAnsi="宋体"/>
                <w:color w:val="000000"/>
                <w:kern w:val="0"/>
                <w:sz w:val="20"/>
                <w:szCs w:val="20"/>
              </w:rPr>
            </w:pPr>
          </w:p>
        </w:tc>
        <w:tc>
          <w:tcPr>
            <w:tcW w:w="1275" w:type="dxa"/>
            <w:tcBorders>
              <w:top w:val="nil"/>
              <w:left w:val="nil"/>
              <w:bottom w:val="single" w:color="auto" w:sz="4" w:space="0"/>
              <w:right w:val="single" w:color="auto" w:sz="4" w:space="0"/>
            </w:tcBorders>
            <w:noWrap w:val="0"/>
            <w:vAlign w:val="center"/>
          </w:tcPr>
          <w:p w14:paraId="0D7F1D4E">
            <w:pPr>
              <w:widowControl/>
              <w:jc w:val="center"/>
              <w:rPr>
                <w:rFonts w:ascii="仿宋_GB2312" w:hAnsi="宋体"/>
                <w:color w:val="000000"/>
                <w:kern w:val="0"/>
                <w:sz w:val="20"/>
                <w:szCs w:val="20"/>
              </w:rPr>
            </w:pPr>
            <w:r>
              <w:rPr>
                <w:rFonts w:ascii="仿宋_GB2312" w:hAnsi="宋体"/>
                <w:color w:val="000000"/>
                <w:kern w:val="0"/>
                <w:sz w:val="20"/>
                <w:szCs w:val="20"/>
              </w:rPr>
              <w:t>生态效益</w:t>
            </w:r>
          </w:p>
          <w:p w14:paraId="7EC23E97">
            <w:pPr>
              <w:widowControl/>
              <w:jc w:val="center"/>
              <w:rPr>
                <w:rFonts w:ascii="仿宋_GB2312" w:hAnsi="宋体"/>
                <w:color w:val="000000"/>
                <w:kern w:val="0"/>
                <w:sz w:val="20"/>
                <w:szCs w:val="20"/>
              </w:rPr>
            </w:pPr>
            <w:r>
              <w:rPr>
                <w:rFonts w:ascii="仿宋_GB2312" w:hAnsi="宋体"/>
                <w:color w:val="000000"/>
                <w:kern w:val="0"/>
                <w:sz w:val="20"/>
                <w:szCs w:val="20"/>
              </w:rPr>
              <w:t>（3分）</w:t>
            </w:r>
          </w:p>
        </w:tc>
        <w:tc>
          <w:tcPr>
            <w:tcW w:w="3080" w:type="dxa"/>
            <w:tcBorders>
              <w:top w:val="nil"/>
              <w:left w:val="nil"/>
              <w:bottom w:val="single" w:color="auto" w:sz="4" w:space="0"/>
              <w:right w:val="single" w:color="auto" w:sz="4" w:space="0"/>
            </w:tcBorders>
            <w:noWrap w:val="0"/>
            <w:vAlign w:val="center"/>
          </w:tcPr>
          <w:p w14:paraId="4C6BA4EE">
            <w:pPr>
              <w:widowControl/>
              <w:rPr>
                <w:rFonts w:ascii="仿宋_GB2312" w:hAnsi="宋体"/>
                <w:color w:val="000000"/>
                <w:kern w:val="0"/>
                <w:sz w:val="20"/>
                <w:szCs w:val="20"/>
              </w:rPr>
            </w:pPr>
            <w:r>
              <w:rPr>
                <w:rFonts w:ascii="仿宋_GB2312" w:hAnsi="宋体"/>
                <w:color w:val="000000"/>
                <w:kern w:val="0"/>
                <w:sz w:val="20"/>
                <w:szCs w:val="20"/>
              </w:rPr>
              <w:t>项目实施对生态环境所带来的直接或间接影响情况。</w:t>
            </w:r>
          </w:p>
        </w:tc>
        <w:tc>
          <w:tcPr>
            <w:tcW w:w="4502" w:type="dxa"/>
            <w:vMerge w:val="continue"/>
            <w:tcBorders>
              <w:top w:val="nil"/>
              <w:left w:val="nil"/>
              <w:bottom w:val="single" w:color="000000" w:sz="4" w:space="0"/>
              <w:right w:val="single" w:color="auto" w:sz="4" w:space="0"/>
            </w:tcBorders>
            <w:noWrap w:val="0"/>
            <w:vAlign w:val="center"/>
          </w:tcPr>
          <w:p w14:paraId="4EEB18F6">
            <w:pPr>
              <w:widowControl/>
              <w:jc w:val="left"/>
              <w:rPr>
                <w:rFonts w:ascii="仿宋_GB2312" w:hAnsi="宋体"/>
                <w:color w:val="000000"/>
                <w:kern w:val="0"/>
                <w:sz w:val="20"/>
                <w:szCs w:val="20"/>
              </w:rPr>
            </w:pPr>
          </w:p>
        </w:tc>
        <w:tc>
          <w:tcPr>
            <w:tcW w:w="385" w:type="dxa"/>
            <w:tcBorders>
              <w:top w:val="nil"/>
              <w:left w:val="nil"/>
              <w:bottom w:val="single" w:color="000000" w:sz="4" w:space="0"/>
              <w:right w:val="single" w:color="auto" w:sz="4" w:space="0"/>
            </w:tcBorders>
            <w:noWrap w:val="0"/>
            <w:vAlign w:val="top"/>
          </w:tcPr>
          <w:p w14:paraId="1525A5B3">
            <w:pPr>
              <w:widowControl/>
              <w:jc w:val="left"/>
              <w:rPr>
                <w:rFonts w:hint="eastAsia" w:ascii="宋体" w:hAnsi="宋体"/>
                <w:color w:val="000000"/>
                <w:kern w:val="0"/>
                <w:sz w:val="24"/>
              </w:rPr>
            </w:pPr>
            <w:r>
              <w:rPr>
                <w:rFonts w:hint="eastAsia" w:ascii="宋体" w:hAnsi="宋体"/>
                <w:color w:val="000000"/>
                <w:kern w:val="0"/>
                <w:sz w:val="24"/>
              </w:rPr>
              <w:t>3</w:t>
            </w:r>
          </w:p>
        </w:tc>
      </w:tr>
      <w:tr w14:paraId="01ED3F24">
        <w:tblPrEx>
          <w:tblCellMar>
            <w:top w:w="0" w:type="dxa"/>
            <w:left w:w="108" w:type="dxa"/>
            <w:bottom w:w="0" w:type="dxa"/>
            <w:right w:w="108" w:type="dxa"/>
          </w:tblCellMar>
        </w:tblPrEx>
        <w:trPr>
          <w:trHeight w:val="596" w:hRule="atLeast"/>
          <w:jc w:val="center"/>
        </w:trPr>
        <w:tc>
          <w:tcPr>
            <w:tcW w:w="656" w:type="dxa"/>
            <w:vMerge w:val="continue"/>
            <w:tcBorders>
              <w:top w:val="nil"/>
              <w:left w:val="single" w:color="auto" w:sz="4" w:space="0"/>
              <w:bottom w:val="single" w:color="000000" w:sz="4" w:space="0"/>
              <w:right w:val="single" w:color="auto" w:sz="4" w:space="0"/>
            </w:tcBorders>
            <w:noWrap w:val="0"/>
            <w:vAlign w:val="center"/>
          </w:tcPr>
          <w:p w14:paraId="6E7AAA5D">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14:paraId="3D89B4B1">
            <w:pPr>
              <w:widowControl/>
              <w:jc w:val="left"/>
              <w:rPr>
                <w:rFonts w:ascii="仿宋_GB2312" w:hAnsi="宋体"/>
                <w:color w:val="000000"/>
                <w:kern w:val="0"/>
                <w:sz w:val="20"/>
                <w:szCs w:val="20"/>
              </w:rPr>
            </w:pPr>
          </w:p>
        </w:tc>
        <w:tc>
          <w:tcPr>
            <w:tcW w:w="1275" w:type="dxa"/>
            <w:tcBorders>
              <w:top w:val="nil"/>
              <w:left w:val="nil"/>
              <w:bottom w:val="single" w:color="auto" w:sz="4" w:space="0"/>
              <w:right w:val="single" w:color="auto" w:sz="4" w:space="0"/>
            </w:tcBorders>
            <w:noWrap w:val="0"/>
            <w:vAlign w:val="center"/>
          </w:tcPr>
          <w:p w14:paraId="3E94764F">
            <w:pPr>
              <w:widowControl/>
              <w:jc w:val="center"/>
              <w:rPr>
                <w:rFonts w:ascii="仿宋_GB2312" w:hAnsi="宋体"/>
                <w:color w:val="000000"/>
                <w:kern w:val="0"/>
                <w:sz w:val="20"/>
                <w:szCs w:val="20"/>
              </w:rPr>
            </w:pPr>
            <w:r>
              <w:rPr>
                <w:rFonts w:ascii="仿宋_GB2312" w:hAnsi="宋体"/>
                <w:color w:val="000000"/>
                <w:kern w:val="0"/>
                <w:sz w:val="20"/>
                <w:szCs w:val="20"/>
              </w:rPr>
              <w:t>可持续影响（4分）</w:t>
            </w:r>
          </w:p>
        </w:tc>
        <w:tc>
          <w:tcPr>
            <w:tcW w:w="3080" w:type="dxa"/>
            <w:tcBorders>
              <w:top w:val="nil"/>
              <w:left w:val="nil"/>
              <w:bottom w:val="single" w:color="auto" w:sz="4" w:space="0"/>
              <w:right w:val="single" w:color="auto" w:sz="4" w:space="0"/>
            </w:tcBorders>
            <w:noWrap w:val="0"/>
            <w:vAlign w:val="center"/>
          </w:tcPr>
          <w:p w14:paraId="28E6888C">
            <w:pPr>
              <w:widowControl/>
              <w:rPr>
                <w:rFonts w:ascii="仿宋_GB2312" w:hAnsi="宋体"/>
                <w:color w:val="000000"/>
                <w:kern w:val="0"/>
                <w:sz w:val="20"/>
                <w:szCs w:val="20"/>
              </w:rPr>
            </w:pPr>
            <w:r>
              <w:rPr>
                <w:rFonts w:ascii="仿宋_GB2312" w:hAnsi="宋体"/>
                <w:color w:val="000000"/>
                <w:kern w:val="0"/>
                <w:sz w:val="20"/>
                <w:szCs w:val="20"/>
              </w:rPr>
              <w:t>项目后续运行及成效发挥的可持续影响情况。</w:t>
            </w:r>
          </w:p>
        </w:tc>
        <w:tc>
          <w:tcPr>
            <w:tcW w:w="4502" w:type="dxa"/>
            <w:vMerge w:val="continue"/>
            <w:tcBorders>
              <w:top w:val="nil"/>
              <w:left w:val="nil"/>
              <w:bottom w:val="single" w:color="000000" w:sz="4" w:space="0"/>
              <w:right w:val="single" w:color="auto" w:sz="4" w:space="0"/>
            </w:tcBorders>
            <w:noWrap w:val="0"/>
            <w:vAlign w:val="center"/>
          </w:tcPr>
          <w:p w14:paraId="594A2484">
            <w:pPr>
              <w:widowControl/>
              <w:jc w:val="left"/>
              <w:rPr>
                <w:rFonts w:ascii="仿宋_GB2312" w:hAnsi="宋体"/>
                <w:color w:val="000000"/>
                <w:kern w:val="0"/>
                <w:sz w:val="20"/>
                <w:szCs w:val="20"/>
              </w:rPr>
            </w:pPr>
          </w:p>
        </w:tc>
        <w:tc>
          <w:tcPr>
            <w:tcW w:w="385" w:type="dxa"/>
            <w:tcBorders>
              <w:top w:val="nil"/>
              <w:left w:val="nil"/>
              <w:bottom w:val="single" w:color="000000" w:sz="4" w:space="0"/>
              <w:right w:val="single" w:color="auto" w:sz="4" w:space="0"/>
            </w:tcBorders>
            <w:noWrap w:val="0"/>
            <w:vAlign w:val="top"/>
          </w:tcPr>
          <w:p w14:paraId="10B4F60A">
            <w:pPr>
              <w:widowControl/>
              <w:jc w:val="left"/>
              <w:rPr>
                <w:rFonts w:hint="eastAsia" w:ascii="宋体" w:hAnsi="宋体"/>
                <w:color w:val="000000"/>
                <w:kern w:val="0"/>
                <w:sz w:val="24"/>
              </w:rPr>
            </w:pPr>
            <w:r>
              <w:rPr>
                <w:rFonts w:hint="eastAsia" w:ascii="宋体" w:hAnsi="宋体"/>
                <w:color w:val="000000"/>
                <w:kern w:val="0"/>
                <w:sz w:val="24"/>
              </w:rPr>
              <w:t>4</w:t>
            </w:r>
          </w:p>
        </w:tc>
      </w:tr>
      <w:tr w14:paraId="4C77CED8">
        <w:tblPrEx>
          <w:tblCellMar>
            <w:top w:w="0" w:type="dxa"/>
            <w:left w:w="108" w:type="dxa"/>
            <w:bottom w:w="0" w:type="dxa"/>
            <w:right w:w="108" w:type="dxa"/>
          </w:tblCellMar>
        </w:tblPrEx>
        <w:trPr>
          <w:trHeight w:val="90" w:hRule="atLeast"/>
          <w:jc w:val="center"/>
        </w:trPr>
        <w:tc>
          <w:tcPr>
            <w:tcW w:w="656" w:type="dxa"/>
            <w:vMerge w:val="continue"/>
            <w:tcBorders>
              <w:top w:val="nil"/>
              <w:left w:val="single" w:color="auto" w:sz="4" w:space="0"/>
              <w:bottom w:val="single" w:color="auto" w:sz="4" w:space="0"/>
              <w:right w:val="single" w:color="auto" w:sz="4" w:space="0"/>
            </w:tcBorders>
            <w:noWrap w:val="0"/>
            <w:vAlign w:val="center"/>
          </w:tcPr>
          <w:p w14:paraId="6951F706">
            <w:pPr>
              <w:widowControl/>
              <w:jc w:val="left"/>
              <w:rPr>
                <w:rFonts w:ascii="仿宋_GB2312" w:hAnsi="宋体"/>
                <w:color w:val="000000"/>
                <w:kern w:val="0"/>
                <w:sz w:val="20"/>
                <w:szCs w:val="20"/>
              </w:rPr>
            </w:pPr>
          </w:p>
        </w:tc>
        <w:tc>
          <w:tcPr>
            <w:tcW w:w="710" w:type="dxa"/>
            <w:vMerge w:val="continue"/>
            <w:tcBorders>
              <w:top w:val="nil"/>
              <w:left w:val="nil"/>
              <w:bottom w:val="single" w:color="auto" w:sz="4" w:space="0"/>
              <w:right w:val="single" w:color="auto" w:sz="4" w:space="0"/>
            </w:tcBorders>
            <w:noWrap w:val="0"/>
            <w:vAlign w:val="center"/>
          </w:tcPr>
          <w:p w14:paraId="7675CF2A">
            <w:pPr>
              <w:widowControl/>
              <w:jc w:val="left"/>
              <w:rPr>
                <w:rFonts w:ascii="仿宋_GB2312" w:hAnsi="宋体"/>
                <w:color w:val="000000"/>
                <w:kern w:val="0"/>
                <w:sz w:val="20"/>
                <w:szCs w:val="20"/>
              </w:rPr>
            </w:pPr>
          </w:p>
        </w:tc>
        <w:tc>
          <w:tcPr>
            <w:tcW w:w="1275" w:type="dxa"/>
            <w:tcBorders>
              <w:top w:val="nil"/>
              <w:left w:val="nil"/>
              <w:bottom w:val="single" w:color="auto" w:sz="4" w:space="0"/>
              <w:right w:val="single" w:color="auto" w:sz="4" w:space="0"/>
            </w:tcBorders>
            <w:noWrap w:val="0"/>
            <w:vAlign w:val="center"/>
          </w:tcPr>
          <w:p w14:paraId="59FCD9F8">
            <w:pPr>
              <w:widowControl/>
              <w:jc w:val="center"/>
              <w:rPr>
                <w:rFonts w:ascii="仿宋_GB2312" w:hAnsi="宋体"/>
                <w:color w:val="000000"/>
                <w:kern w:val="0"/>
                <w:sz w:val="18"/>
                <w:szCs w:val="18"/>
              </w:rPr>
            </w:pPr>
            <w:r>
              <w:rPr>
                <w:rFonts w:ascii="仿宋_GB2312" w:hAnsi="宋体"/>
                <w:color w:val="000000"/>
                <w:kern w:val="0"/>
                <w:sz w:val="18"/>
                <w:szCs w:val="18"/>
              </w:rPr>
              <w:t>社会公众或服务对象满意度（6分）</w:t>
            </w:r>
          </w:p>
        </w:tc>
        <w:tc>
          <w:tcPr>
            <w:tcW w:w="3080" w:type="dxa"/>
            <w:tcBorders>
              <w:top w:val="nil"/>
              <w:left w:val="nil"/>
              <w:bottom w:val="single" w:color="auto" w:sz="4" w:space="0"/>
              <w:right w:val="single" w:color="auto" w:sz="4" w:space="0"/>
            </w:tcBorders>
            <w:noWrap w:val="0"/>
            <w:vAlign w:val="center"/>
          </w:tcPr>
          <w:p w14:paraId="7DC52465">
            <w:pPr>
              <w:widowControl/>
              <w:rPr>
                <w:rFonts w:ascii="仿宋_GB2312" w:hAnsi="宋体"/>
                <w:color w:val="000000"/>
                <w:kern w:val="0"/>
                <w:sz w:val="20"/>
                <w:szCs w:val="20"/>
              </w:rPr>
            </w:pPr>
            <w:r>
              <w:rPr>
                <w:rFonts w:ascii="仿宋_GB2312" w:hAnsi="宋体"/>
                <w:color w:val="000000"/>
                <w:kern w:val="0"/>
                <w:sz w:val="20"/>
                <w:szCs w:val="20"/>
              </w:rPr>
              <w:t>社会公众或服务对象对项目实施</w:t>
            </w:r>
            <w:r>
              <w:rPr>
                <w:rFonts w:hint="eastAsia" w:ascii="仿宋_GB2312" w:hAnsi="宋体"/>
                <w:color w:val="000000"/>
                <w:kern w:val="0"/>
                <w:sz w:val="20"/>
                <w:szCs w:val="20"/>
              </w:rPr>
              <w:t>效果</w:t>
            </w:r>
            <w:r>
              <w:rPr>
                <w:rFonts w:ascii="仿宋_GB2312" w:hAnsi="宋体"/>
                <w:color w:val="000000"/>
                <w:kern w:val="0"/>
                <w:sz w:val="20"/>
                <w:szCs w:val="20"/>
              </w:rPr>
              <w:t>的满意程度</w:t>
            </w:r>
          </w:p>
        </w:tc>
        <w:tc>
          <w:tcPr>
            <w:tcW w:w="4502" w:type="dxa"/>
            <w:tcBorders>
              <w:top w:val="nil"/>
              <w:left w:val="nil"/>
              <w:bottom w:val="single" w:color="auto" w:sz="4" w:space="0"/>
              <w:right w:val="single" w:color="auto" w:sz="4" w:space="0"/>
            </w:tcBorders>
            <w:noWrap w:val="0"/>
            <w:vAlign w:val="center"/>
          </w:tcPr>
          <w:p w14:paraId="059CB559">
            <w:pPr>
              <w:widowControl/>
              <w:rPr>
                <w:rFonts w:ascii="仿宋_GB2312" w:hAnsi="宋体"/>
                <w:color w:val="000000"/>
                <w:kern w:val="0"/>
                <w:sz w:val="18"/>
                <w:szCs w:val="18"/>
              </w:rPr>
            </w:pPr>
            <w:r>
              <w:rPr>
                <w:rFonts w:ascii="仿宋_GB2312" w:hAnsi="宋体"/>
                <w:color w:val="000000"/>
                <w:kern w:val="0"/>
                <w:sz w:val="18"/>
                <w:szCs w:val="18"/>
              </w:rPr>
              <w:t>社会公众或服务对象是指因该项目实施而受到影响的部门</w:t>
            </w:r>
            <w:r>
              <w:rPr>
                <w:rFonts w:hint="eastAsia" w:ascii="仿宋_GB2312" w:hAnsi="宋体"/>
                <w:color w:val="000000"/>
                <w:kern w:val="0"/>
                <w:sz w:val="18"/>
                <w:szCs w:val="18"/>
              </w:rPr>
              <w:t>（</w:t>
            </w:r>
            <w:r>
              <w:rPr>
                <w:rFonts w:ascii="仿宋_GB2312" w:hAnsi="宋体"/>
                <w:color w:val="000000"/>
                <w:kern w:val="0"/>
                <w:sz w:val="18"/>
                <w:szCs w:val="18"/>
              </w:rPr>
              <w:t>单位</w:t>
            </w:r>
            <w:r>
              <w:rPr>
                <w:rFonts w:hint="eastAsia" w:ascii="仿宋_GB2312" w:hAnsi="宋体"/>
                <w:color w:val="000000"/>
                <w:kern w:val="0"/>
                <w:sz w:val="18"/>
                <w:szCs w:val="18"/>
              </w:rPr>
              <w:t>）</w:t>
            </w:r>
            <w:r>
              <w:rPr>
                <w:rFonts w:ascii="仿宋_GB2312" w:hAnsi="宋体"/>
                <w:color w:val="000000"/>
                <w:kern w:val="0"/>
                <w:sz w:val="18"/>
                <w:szCs w:val="18"/>
              </w:rPr>
              <w:t>、群体或个人。一般采取社会调查的方式。</w:t>
            </w:r>
          </w:p>
        </w:tc>
        <w:tc>
          <w:tcPr>
            <w:tcW w:w="385" w:type="dxa"/>
            <w:tcBorders>
              <w:top w:val="nil"/>
              <w:left w:val="nil"/>
              <w:bottom w:val="single" w:color="auto" w:sz="4" w:space="0"/>
              <w:right w:val="single" w:color="auto" w:sz="4" w:space="0"/>
            </w:tcBorders>
            <w:noWrap w:val="0"/>
            <w:vAlign w:val="top"/>
          </w:tcPr>
          <w:p w14:paraId="0DE46B91">
            <w:pPr>
              <w:widowControl/>
              <w:rPr>
                <w:rFonts w:hint="eastAsia" w:ascii="宋体" w:hAnsi="宋体"/>
                <w:color w:val="000000"/>
                <w:kern w:val="0"/>
                <w:sz w:val="24"/>
              </w:rPr>
            </w:pPr>
            <w:r>
              <w:rPr>
                <w:rFonts w:hint="eastAsia" w:ascii="宋体" w:hAnsi="宋体"/>
                <w:color w:val="000000"/>
                <w:kern w:val="0"/>
                <w:sz w:val="24"/>
              </w:rPr>
              <w:t>6</w:t>
            </w:r>
          </w:p>
        </w:tc>
      </w:tr>
      <w:tr w14:paraId="5655A42E">
        <w:tblPrEx>
          <w:tblCellMar>
            <w:top w:w="0" w:type="dxa"/>
            <w:left w:w="108" w:type="dxa"/>
            <w:bottom w:w="0" w:type="dxa"/>
            <w:right w:w="108" w:type="dxa"/>
          </w:tblCellMar>
        </w:tblPrEx>
        <w:trPr>
          <w:trHeight w:val="90" w:hRule="atLeast"/>
          <w:jc w:val="center"/>
        </w:trPr>
        <w:tc>
          <w:tcPr>
            <w:tcW w:w="1366" w:type="dxa"/>
            <w:gridSpan w:val="2"/>
            <w:tcBorders>
              <w:top w:val="single" w:color="auto" w:sz="4" w:space="0"/>
              <w:left w:val="single" w:color="auto" w:sz="4" w:space="0"/>
              <w:bottom w:val="single" w:color="auto" w:sz="4" w:space="0"/>
              <w:right w:val="single" w:color="auto" w:sz="4" w:space="0"/>
            </w:tcBorders>
            <w:noWrap w:val="0"/>
            <w:vAlign w:val="top"/>
          </w:tcPr>
          <w:p w14:paraId="0F4FD272">
            <w:pPr>
              <w:widowControl/>
              <w:jc w:val="left"/>
              <w:rPr>
                <w:rFonts w:ascii="仿宋_GB2312" w:hAnsi="宋体"/>
                <w:color w:val="000000"/>
                <w:kern w:val="0"/>
                <w:sz w:val="20"/>
                <w:szCs w:val="20"/>
              </w:rPr>
            </w:pPr>
            <w:r>
              <w:rPr>
                <w:rFonts w:hint="eastAsia" w:ascii="仿宋_GB2312" w:hAnsi="宋体"/>
                <w:color w:val="000000"/>
                <w:kern w:val="0"/>
                <w:sz w:val="20"/>
                <w:szCs w:val="20"/>
              </w:rPr>
              <w:t>合计（分）</w:t>
            </w:r>
          </w:p>
        </w:tc>
        <w:tc>
          <w:tcPr>
            <w:tcW w:w="9242" w:type="dxa"/>
            <w:gridSpan w:val="4"/>
            <w:tcBorders>
              <w:top w:val="single" w:color="auto" w:sz="4" w:space="0"/>
              <w:left w:val="nil"/>
              <w:bottom w:val="single" w:color="auto" w:sz="4" w:space="0"/>
              <w:right w:val="single" w:color="auto" w:sz="4" w:space="0"/>
            </w:tcBorders>
            <w:noWrap w:val="0"/>
            <w:vAlign w:val="center"/>
          </w:tcPr>
          <w:p w14:paraId="2C772874">
            <w:pPr>
              <w:widowControl/>
              <w:rPr>
                <w:rFonts w:hint="default" w:ascii="宋体" w:hAnsi="宋体" w:eastAsia="宋体"/>
                <w:color w:val="000000"/>
                <w:kern w:val="0"/>
                <w:sz w:val="24"/>
                <w:lang w:val="en-US" w:eastAsia="zh-CN"/>
              </w:rPr>
            </w:pPr>
            <w:r>
              <w:rPr>
                <w:rFonts w:hint="eastAsia" w:ascii="宋体" w:hAnsi="宋体"/>
                <w:color w:val="000000"/>
                <w:kern w:val="0"/>
                <w:sz w:val="24"/>
                <w:lang w:val="en-US" w:eastAsia="zh-CN"/>
              </w:rPr>
              <w:t>100</w:t>
            </w:r>
          </w:p>
        </w:tc>
      </w:tr>
    </w:tbl>
    <w:p w14:paraId="55EED100">
      <w:pPr>
        <w:keepNext w:val="0"/>
        <w:keepLines w:val="0"/>
        <w:pageBreakBefore w:val="0"/>
        <w:widowControl w:val="0"/>
        <w:kinsoku/>
        <w:wordWrap/>
        <w:overflowPunct/>
        <w:topLinePunct w:val="0"/>
        <w:autoSpaceDE/>
        <w:autoSpaceDN/>
        <w:bidi w:val="0"/>
        <w:adjustRightInd/>
        <w:snapToGrid/>
        <w:jc w:val="both"/>
        <w:textAlignment w:val="auto"/>
        <w:rPr>
          <w:rFonts w:hint="eastAsia" w:ascii="宋体" w:hAnsi="宋体" w:eastAsia="宋体" w:cs="宋体"/>
          <w:sz w:val="32"/>
          <w:szCs w:val="32"/>
        </w:rPr>
      </w:pPr>
    </w:p>
    <w:p w14:paraId="4660A5C1"/>
    <w:p w14:paraId="75A21B8F">
      <w:pPr>
        <w:widowControl/>
      </w:pPr>
    </w:p>
    <w:p w14:paraId="22C60991">
      <w:pPr>
        <w:spacing w:line="560" w:lineRule="exact"/>
        <w:jc w:val="center"/>
        <w:rPr>
          <w:rFonts w:hint="eastAsia" w:ascii="方正小标宋_GBK" w:hAnsi="方正小标宋_GBK" w:eastAsia="方正小标宋_GBK" w:cs="方正小标宋_GBK"/>
          <w:sz w:val="44"/>
          <w:szCs w:val="44"/>
          <w:lang w:eastAsia="zh-CN"/>
        </w:rPr>
      </w:pPr>
    </w:p>
    <w:p w14:paraId="7BD17EC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Microsoft YaHei UI">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4D1D961"/>
    <w:multiLevelType w:val="singleLevel"/>
    <w:tmpl w:val="D4D1D961"/>
    <w:lvl w:ilvl="0" w:tentative="0">
      <w:start w:val="3"/>
      <w:numFmt w:val="chineseCounting"/>
      <w:suff w:val="nothing"/>
      <w:lvlText w:val="%1、"/>
      <w:lvlJc w:val="left"/>
      <w:rPr>
        <w:rFonts w:hint="eastAsia"/>
      </w:rPr>
    </w:lvl>
  </w:abstractNum>
  <w:abstractNum w:abstractNumId="1">
    <w:nsid w:val="D80084E6"/>
    <w:multiLevelType w:val="singleLevel"/>
    <w:tmpl w:val="D80084E6"/>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EzOGI5ZGVlNTZhZWI0ZWU4ODYwM2UwYzU5NDg5YTYifQ=="/>
    <w:docVar w:name="KSO_WPS_MARK_KEY" w:val="6aee906e-a7de-4205-b603-4d5f6656a126"/>
  </w:docVars>
  <w:rsids>
    <w:rsidRoot w:val="3B2E149E"/>
    <w:rsid w:val="00313A39"/>
    <w:rsid w:val="008A1940"/>
    <w:rsid w:val="00932553"/>
    <w:rsid w:val="00C65925"/>
    <w:rsid w:val="00C96346"/>
    <w:rsid w:val="00E82067"/>
    <w:rsid w:val="050663A2"/>
    <w:rsid w:val="13E30835"/>
    <w:rsid w:val="2C745384"/>
    <w:rsid w:val="363C2636"/>
    <w:rsid w:val="3B2E149E"/>
    <w:rsid w:val="3C593CE5"/>
    <w:rsid w:val="3DB57638"/>
    <w:rsid w:val="3E007A52"/>
    <w:rsid w:val="48D47BB5"/>
    <w:rsid w:val="498176A7"/>
    <w:rsid w:val="4C4E010F"/>
    <w:rsid w:val="68B339A2"/>
    <w:rsid w:val="6AB01D17"/>
    <w:rsid w:val="6C65536C"/>
    <w:rsid w:val="6DAF18A6"/>
    <w:rsid w:val="6F471AE5"/>
    <w:rsid w:val="74727C2D"/>
    <w:rsid w:val="785C5CF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qFormat/>
    <w:uiPriority w:val="0"/>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Autospacing="1" w:afterAutospacing="1"/>
      <w:jc w:val="left"/>
    </w:pPr>
    <w:rPr>
      <w:kern w:val="0"/>
      <w:sz w:val="24"/>
    </w:rPr>
  </w:style>
  <w:style w:type="paragraph" w:styleId="7">
    <w:name w:val="List Paragraph"/>
    <w:basedOn w:val="1"/>
    <w:qFormat/>
    <w:uiPriority w:val="99"/>
    <w:pPr>
      <w:ind w:firstLine="420" w:firstLineChars="200"/>
    </w:pPr>
    <w:rPr>
      <w:szCs w:val="22"/>
    </w:rPr>
  </w:style>
  <w:style w:type="character" w:customStyle="1" w:styleId="8">
    <w:name w:val="页眉 Char"/>
    <w:basedOn w:val="6"/>
    <w:link w:val="3"/>
    <w:qFormat/>
    <w:uiPriority w:val="0"/>
    <w:rPr>
      <w:rFonts w:ascii="Calibri" w:hAnsi="Calibri"/>
      <w:kern w:val="2"/>
      <w:sz w:val="18"/>
      <w:szCs w:val="18"/>
    </w:rPr>
  </w:style>
  <w:style w:type="character" w:customStyle="1" w:styleId="9">
    <w:name w:val="页脚 Char"/>
    <w:basedOn w:val="6"/>
    <w:link w:val="2"/>
    <w:autoRedefine/>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23</Pages>
  <Words>8067</Words>
  <Characters>8781</Characters>
  <Lines>2</Lines>
  <Paragraphs>3</Paragraphs>
  <TotalTime>29</TotalTime>
  <ScaleCrop>false</ScaleCrop>
  <LinksUpToDate>false</LinksUpToDate>
  <CharactersWithSpaces>9110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2023-11-17T00:43:00Z</dcterms:created>
  <dc:creator>^与久。</dc:creator>
  <cp:lastModifiedBy>135----5653</cp:lastModifiedBy>
  <cp:lastPrinted>2024-03-21T01:55:00Z</cp:lastPrinted>
  <dcterms:modified xsi:type="dcterms:W3CDTF">2024-10-08T13:37:06Z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3A96AB6AFFF7422891CEE67FCABFDC2B_13</vt:lpwstr>
  </property>
</Properties>
</file>